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AF" w:rsidRPr="00C31CAF" w:rsidRDefault="00500A7B" w:rsidP="00C31CAF">
      <w:pPr>
        <w:spacing w:after="0" w:line="240" w:lineRule="auto"/>
        <w:ind w:hanging="9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2.6pt;margin-top:0;width:36.45pt;height:53.3pt;z-index:251659264">
            <v:imagedata r:id="rId7" o:title=""/>
            <w10:wrap type="square" side="right"/>
          </v:shape>
          <o:OLEObject Type="Embed" ProgID="PBrush" ShapeID="_x0000_s1027" DrawAspect="Content" ObjectID="_1788765928" r:id="rId8"/>
        </w:pict>
      </w:r>
    </w:p>
    <w:p w:rsidR="00C31CAF" w:rsidRPr="00C31CAF" w:rsidRDefault="00C31CAF" w:rsidP="00C31CAF">
      <w:pPr>
        <w:spacing w:after="0" w:line="240" w:lineRule="auto"/>
        <w:ind w:hanging="90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1CAF" w:rsidRPr="00C31CAF" w:rsidRDefault="00C31CAF" w:rsidP="00C31CAF">
      <w:pPr>
        <w:spacing w:after="0" w:line="240" w:lineRule="auto"/>
        <w:ind w:hanging="90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1CAF" w:rsidRPr="00C31CAF" w:rsidRDefault="00C31CAF" w:rsidP="00C31CAF">
      <w:pPr>
        <w:spacing w:after="0" w:line="240" w:lineRule="auto"/>
        <w:ind w:hanging="90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31CAF" w:rsidRPr="00C31CAF" w:rsidRDefault="00800FA7" w:rsidP="00C31CAF">
      <w:pPr>
        <w:spacing w:after="0" w:line="240" w:lineRule="auto"/>
        <w:ind w:hanging="90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омунальне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>ідприємство громадського харчування</w:t>
      </w:r>
      <w:r w:rsidR="00C31CAF" w:rsidRPr="00C31C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1CAF" w:rsidRPr="00800FA7" w:rsidRDefault="00800FA7" w:rsidP="00C31CAF">
      <w:pPr>
        <w:spacing w:after="0" w:line="240" w:lineRule="auto"/>
        <w:ind w:hanging="90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Продсервіс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C31CAF" w:rsidRPr="005C7DE9" w:rsidRDefault="00C31CAF" w:rsidP="00C31CAF">
      <w:pPr>
        <w:spacing w:after="0" w:line="240" w:lineRule="auto"/>
        <w:ind w:hanging="90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7DE9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РАДИ</w:t>
      </w:r>
    </w:p>
    <w:p w:rsidR="00C31CAF" w:rsidRPr="00800FA7" w:rsidRDefault="00C31CAF" w:rsidP="00C31CAF">
      <w:pPr>
        <w:spacing w:after="0" w:line="240" w:lineRule="auto"/>
        <w:ind w:hanging="91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smartTag w:uri="urn:schemas-microsoft-com:office:smarttags" w:element="metricconverter">
        <w:smartTagPr>
          <w:attr w:name="ProductID" w:val="08292, м"/>
        </w:smartTagPr>
        <w:r w:rsidRPr="005C7DE9">
          <w:rPr>
            <w:rFonts w:ascii="Times New Roman" w:hAnsi="Times New Roman" w:cs="Times New Roman"/>
            <w:sz w:val="28"/>
            <w:szCs w:val="28"/>
            <w:lang w:val="uk-UA"/>
          </w:rPr>
          <w:t xml:space="preserve">08292, </w:t>
        </w:r>
        <w:proofErr w:type="spellStart"/>
        <w:r w:rsidRPr="005C7DE9">
          <w:rPr>
            <w:rFonts w:ascii="Times New Roman" w:hAnsi="Times New Roman" w:cs="Times New Roman"/>
            <w:sz w:val="28"/>
            <w:szCs w:val="28"/>
            <w:lang w:val="uk-UA"/>
          </w:rPr>
          <w:t>м</w:t>
        </w:r>
      </w:smartTag>
      <w:r w:rsidR="00800FA7" w:rsidRPr="005C7DE9">
        <w:rPr>
          <w:rFonts w:ascii="Times New Roman" w:hAnsi="Times New Roman" w:cs="Times New Roman"/>
          <w:sz w:val="28"/>
          <w:szCs w:val="28"/>
          <w:lang w:val="uk-UA"/>
        </w:rPr>
        <w:t>.Буча</w:t>
      </w:r>
      <w:proofErr w:type="spellEnd"/>
      <w:r w:rsidR="00800FA7" w:rsidRPr="005C7DE9"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r w:rsidR="00800FA7">
        <w:rPr>
          <w:rFonts w:ascii="Times New Roman" w:hAnsi="Times New Roman" w:cs="Times New Roman"/>
          <w:sz w:val="28"/>
          <w:szCs w:val="28"/>
          <w:lang w:val="uk-UA"/>
        </w:rPr>
        <w:t>Сілезька 3/23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C31CAF" w:rsidRPr="005C7DE9" w:rsidTr="0020429E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C31CAF" w:rsidRPr="005C7DE9" w:rsidRDefault="00C31CAF" w:rsidP="00C31CAF">
            <w:pPr>
              <w:spacing w:after="0" w:line="240" w:lineRule="auto"/>
              <w:ind w:left="390" w:hanging="39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31CAF" w:rsidRPr="005C7DE9" w:rsidRDefault="00C31CAF" w:rsidP="00C31CAF">
      <w:pPr>
        <w:rPr>
          <w:lang w:val="uk-UA"/>
        </w:rPr>
      </w:pPr>
    </w:p>
    <w:p w:rsidR="00C31CAF" w:rsidRPr="005C7DE9" w:rsidRDefault="00C31CAF" w:rsidP="00C31CAF">
      <w:pPr>
        <w:shd w:val="clear" w:color="auto" w:fill="FFFFFF"/>
        <w:spacing w:after="135" w:line="240" w:lineRule="auto"/>
        <w:rPr>
          <w:rFonts w:eastAsia="Times New Roman" w:cs="Times New Roman"/>
          <w:b/>
          <w:bCs/>
          <w:color w:val="333333"/>
          <w:sz w:val="20"/>
          <w:szCs w:val="20"/>
          <w:lang w:val="uk-UA" w:eastAsia="ru-RU"/>
        </w:rPr>
      </w:pPr>
    </w:p>
    <w:p w:rsidR="00C31CAF" w:rsidRPr="00055E69" w:rsidRDefault="00C31CAF" w:rsidP="00C31CA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proofErr w:type="spellStart"/>
      <w:r w:rsidRPr="00055E69">
        <w:rPr>
          <w:rFonts w:ascii="Times New Roman" w:hAnsi="Times New Roman" w:cs="Times New Roman"/>
          <w:b/>
          <w:i/>
          <w:sz w:val="32"/>
          <w:szCs w:val="32"/>
          <w:u w:val="single"/>
        </w:rPr>
        <w:t>Пояснювальна</w:t>
      </w:r>
      <w:proofErr w:type="spellEnd"/>
      <w:r w:rsidRPr="00055E69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записка</w:t>
      </w:r>
    </w:p>
    <w:p w:rsidR="00C31CAF" w:rsidRPr="00055E69" w:rsidRDefault="00055E69" w:rsidP="00C31CA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55E69">
        <w:rPr>
          <w:rFonts w:ascii="Times New Roman" w:hAnsi="Times New Roman" w:cs="Times New Roman"/>
          <w:i/>
          <w:sz w:val="28"/>
          <w:szCs w:val="28"/>
          <w:u w:val="single"/>
        </w:rPr>
        <w:t>д</w:t>
      </w:r>
      <w:r w:rsidR="00C31CAF" w:rsidRPr="00055E69"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r w:rsidR="00C31CAF" w:rsidRPr="00055E6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proofErr w:type="spellStart"/>
      <w:r w:rsidR="0093651F">
        <w:rPr>
          <w:rFonts w:ascii="Times New Roman" w:hAnsi="Times New Roman" w:cs="Times New Roman"/>
          <w:i/>
          <w:sz w:val="28"/>
          <w:szCs w:val="28"/>
          <w:u w:val="single"/>
        </w:rPr>
        <w:t>фінансового</w:t>
      </w:r>
      <w:proofErr w:type="spellEnd"/>
      <w:r w:rsidR="0093651F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плану на 20</w:t>
      </w:r>
      <w:r w:rsidR="00FF6CE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25</w:t>
      </w:r>
      <w:r w:rsidR="00C31CAF" w:rsidRPr="00055E6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="00C31CAF" w:rsidRPr="00055E69">
        <w:rPr>
          <w:rFonts w:ascii="Times New Roman" w:hAnsi="Times New Roman" w:cs="Times New Roman"/>
          <w:i/>
          <w:sz w:val="28"/>
          <w:szCs w:val="28"/>
          <w:u w:val="single"/>
        </w:rPr>
        <w:t>р</w:t>
      </w:r>
      <w:proofErr w:type="gramEnd"/>
      <w:r w:rsidR="00C31CAF" w:rsidRPr="00055E69">
        <w:rPr>
          <w:rFonts w:ascii="Times New Roman" w:hAnsi="Times New Roman" w:cs="Times New Roman"/>
          <w:i/>
          <w:sz w:val="28"/>
          <w:szCs w:val="28"/>
          <w:u w:val="single"/>
        </w:rPr>
        <w:t>ік</w:t>
      </w:r>
      <w:proofErr w:type="spellEnd"/>
    </w:p>
    <w:p w:rsidR="00C31CAF" w:rsidRPr="00055E69" w:rsidRDefault="00C31CAF" w:rsidP="00C31CA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r w:rsidRPr="00055E69">
        <w:rPr>
          <w:rFonts w:ascii="Times New Roman" w:hAnsi="Times New Roman" w:cs="Times New Roman"/>
          <w:i/>
          <w:sz w:val="28"/>
          <w:szCs w:val="28"/>
          <w:u w:val="single"/>
        </w:rPr>
        <w:t>Комунального</w:t>
      </w:r>
      <w:proofErr w:type="spellEnd"/>
      <w:r w:rsidRPr="00055E6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055E69">
        <w:rPr>
          <w:rFonts w:ascii="Times New Roman" w:hAnsi="Times New Roman" w:cs="Times New Roman"/>
          <w:i/>
          <w:sz w:val="28"/>
          <w:szCs w:val="28"/>
          <w:u w:val="single"/>
        </w:rPr>
        <w:t>п</w:t>
      </w:r>
      <w:proofErr w:type="gramEnd"/>
      <w:r w:rsidRPr="00055E69">
        <w:rPr>
          <w:rFonts w:ascii="Times New Roman" w:hAnsi="Times New Roman" w:cs="Times New Roman"/>
          <w:i/>
          <w:sz w:val="28"/>
          <w:szCs w:val="28"/>
          <w:u w:val="single"/>
        </w:rPr>
        <w:t>ідприємства</w:t>
      </w:r>
      <w:proofErr w:type="spellEnd"/>
      <w:r w:rsidR="00800FA7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громадського харчування</w:t>
      </w:r>
      <w:r w:rsidRPr="00055E69">
        <w:rPr>
          <w:rFonts w:ascii="Times New Roman" w:hAnsi="Times New Roman" w:cs="Times New Roman"/>
          <w:i/>
          <w:sz w:val="28"/>
          <w:szCs w:val="28"/>
          <w:u w:val="single"/>
        </w:rPr>
        <w:t xml:space="preserve"> «</w:t>
      </w:r>
      <w:proofErr w:type="spellStart"/>
      <w:r w:rsidR="00800FA7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Продсервіс</w:t>
      </w:r>
      <w:proofErr w:type="spellEnd"/>
      <w:r w:rsidRPr="00055E69">
        <w:rPr>
          <w:rFonts w:ascii="Times New Roman" w:hAnsi="Times New Roman" w:cs="Times New Roman"/>
          <w:i/>
          <w:sz w:val="28"/>
          <w:szCs w:val="28"/>
          <w:u w:val="single"/>
        </w:rPr>
        <w:t xml:space="preserve">» </w:t>
      </w:r>
      <w:proofErr w:type="spellStart"/>
      <w:r w:rsidRPr="00055E6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Бучанської</w:t>
      </w:r>
      <w:proofErr w:type="spellEnd"/>
      <w:r w:rsidRPr="00055E6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міської </w:t>
      </w:r>
      <w:r w:rsidRPr="00055E69">
        <w:rPr>
          <w:rFonts w:ascii="Times New Roman" w:hAnsi="Times New Roman" w:cs="Times New Roman"/>
          <w:i/>
          <w:sz w:val="28"/>
          <w:szCs w:val="28"/>
          <w:u w:val="single"/>
        </w:rPr>
        <w:t xml:space="preserve"> ради</w:t>
      </w:r>
    </w:p>
    <w:p w:rsidR="00C31CAF" w:rsidRPr="00C31CAF" w:rsidRDefault="00C31CAF" w:rsidP="00C31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CAF">
        <w:rPr>
          <w:rFonts w:ascii="Times New Roman" w:hAnsi="Times New Roman" w:cs="Times New Roman"/>
          <w:sz w:val="28"/>
          <w:szCs w:val="28"/>
        </w:rPr>
        <w:t> </w:t>
      </w:r>
    </w:p>
    <w:p w:rsidR="00133BB3" w:rsidRPr="00800FA7" w:rsidRDefault="00800FA7" w:rsidP="00133BB3">
      <w:pPr>
        <w:pStyle w:val="2"/>
        <w:shd w:val="clear" w:color="auto" w:fill="auto"/>
        <w:tabs>
          <w:tab w:val="left" w:pos="1004"/>
          <w:tab w:val="left" w:leader="underscore" w:pos="9903"/>
        </w:tabs>
        <w:spacing w:line="276" w:lineRule="auto"/>
        <w:ind w:right="2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1</w:t>
      </w:r>
      <w:r w:rsidR="00DB3F64">
        <w:rPr>
          <w:color w:val="000000"/>
          <w:sz w:val="28"/>
          <w:szCs w:val="28"/>
          <w:lang w:val="uk-UA"/>
        </w:rPr>
        <w:t xml:space="preserve"> Комунальне підприємство громадського харчування «</w:t>
      </w:r>
      <w:proofErr w:type="spellStart"/>
      <w:r w:rsidR="00DB3F64">
        <w:rPr>
          <w:color w:val="000000"/>
          <w:sz w:val="28"/>
          <w:szCs w:val="28"/>
          <w:lang w:val="uk-UA"/>
        </w:rPr>
        <w:t>Продсервіс</w:t>
      </w:r>
      <w:proofErr w:type="spellEnd"/>
      <w:r w:rsidR="00DB3F64">
        <w:rPr>
          <w:color w:val="000000"/>
          <w:sz w:val="28"/>
          <w:szCs w:val="28"/>
          <w:lang w:val="uk-UA"/>
        </w:rPr>
        <w:t xml:space="preserve">» </w:t>
      </w:r>
      <w:proofErr w:type="spellStart"/>
      <w:r w:rsidR="00DB3F64">
        <w:rPr>
          <w:color w:val="000000"/>
          <w:sz w:val="28"/>
          <w:szCs w:val="28"/>
          <w:lang w:val="uk-UA"/>
        </w:rPr>
        <w:t>Бучанської</w:t>
      </w:r>
      <w:proofErr w:type="spellEnd"/>
      <w:r w:rsidR="00DB3F64">
        <w:rPr>
          <w:color w:val="000000"/>
          <w:sz w:val="28"/>
          <w:szCs w:val="28"/>
          <w:lang w:val="uk-UA"/>
        </w:rPr>
        <w:t xml:space="preserve"> міської ради діє відповідно до цивільного кодексу України, Господарського кодексу України, Законів України </w:t>
      </w:r>
      <w:r w:rsidR="00C02324">
        <w:rPr>
          <w:color w:val="000000"/>
          <w:sz w:val="28"/>
          <w:szCs w:val="28"/>
          <w:lang w:val="uk-UA"/>
        </w:rPr>
        <w:t xml:space="preserve">«Про місцеве самоврядування», </w:t>
      </w:r>
      <w:r w:rsidR="003E072D">
        <w:rPr>
          <w:color w:val="000000"/>
          <w:sz w:val="28"/>
          <w:szCs w:val="28"/>
          <w:lang w:val="uk-UA"/>
        </w:rPr>
        <w:t xml:space="preserve"> рішення </w:t>
      </w:r>
      <w:r w:rsidR="003E072D">
        <w:rPr>
          <w:color w:val="000000"/>
          <w:sz w:val="28"/>
          <w:szCs w:val="28"/>
          <w:lang w:val="en-US"/>
        </w:rPr>
        <w:t>XIY</w:t>
      </w:r>
      <w:r w:rsidR="003E072D" w:rsidRPr="003E072D">
        <w:rPr>
          <w:color w:val="000000"/>
          <w:sz w:val="28"/>
          <w:szCs w:val="28"/>
          <w:lang w:val="uk-UA"/>
        </w:rPr>
        <w:t xml:space="preserve"> </w:t>
      </w:r>
      <w:r w:rsidR="003E072D">
        <w:rPr>
          <w:color w:val="000000"/>
          <w:sz w:val="28"/>
          <w:szCs w:val="28"/>
          <w:lang w:val="uk-UA"/>
        </w:rPr>
        <w:t xml:space="preserve">сесії </w:t>
      </w:r>
      <w:r w:rsidR="003E072D">
        <w:rPr>
          <w:color w:val="000000"/>
          <w:sz w:val="28"/>
          <w:szCs w:val="28"/>
          <w:lang w:val="en-US"/>
        </w:rPr>
        <w:t>XXIII</w:t>
      </w:r>
      <w:r w:rsidR="003E072D" w:rsidRPr="003E072D">
        <w:rPr>
          <w:color w:val="000000"/>
          <w:sz w:val="28"/>
          <w:szCs w:val="28"/>
          <w:lang w:val="uk-UA"/>
        </w:rPr>
        <w:t xml:space="preserve"> </w:t>
      </w:r>
      <w:r w:rsidR="003E072D">
        <w:rPr>
          <w:color w:val="000000"/>
          <w:sz w:val="28"/>
          <w:szCs w:val="28"/>
          <w:lang w:val="uk-UA"/>
        </w:rPr>
        <w:t xml:space="preserve">скликання </w:t>
      </w:r>
      <w:proofErr w:type="spellStart"/>
      <w:r w:rsidR="003E072D">
        <w:rPr>
          <w:color w:val="000000"/>
          <w:sz w:val="28"/>
          <w:szCs w:val="28"/>
          <w:lang w:val="uk-UA"/>
        </w:rPr>
        <w:t>Бучанської</w:t>
      </w:r>
      <w:proofErr w:type="spellEnd"/>
      <w:r w:rsidR="003E072D">
        <w:rPr>
          <w:color w:val="000000"/>
          <w:sz w:val="28"/>
          <w:szCs w:val="28"/>
          <w:lang w:val="uk-UA"/>
        </w:rPr>
        <w:t xml:space="preserve"> селищної ради «Про створення державного комунального виробничого підприємства громадського харчування «</w:t>
      </w:r>
      <w:proofErr w:type="spellStart"/>
      <w:r w:rsidR="003E072D">
        <w:rPr>
          <w:color w:val="000000"/>
          <w:sz w:val="28"/>
          <w:szCs w:val="28"/>
          <w:lang w:val="uk-UA"/>
        </w:rPr>
        <w:t>Продсервіс</w:t>
      </w:r>
      <w:proofErr w:type="spellEnd"/>
      <w:r w:rsidR="003E072D">
        <w:rPr>
          <w:color w:val="000000"/>
          <w:sz w:val="28"/>
          <w:szCs w:val="28"/>
          <w:lang w:val="uk-UA"/>
        </w:rPr>
        <w:t>» від 30.06.1999р. Є самостійним комунальним підприємством, заснованим на власності територіальної громади міста Бучі. Підприємство є юридичною особою, веде самостійний баланс, має печатку і штамп зі своїм найменуванням, рахунки в установах банків, має право від свого імені</w:t>
      </w:r>
      <w:r w:rsidR="008B2EB1">
        <w:rPr>
          <w:color w:val="000000"/>
          <w:sz w:val="28"/>
          <w:szCs w:val="28"/>
          <w:lang w:val="uk-UA"/>
        </w:rPr>
        <w:t xml:space="preserve"> укладати угоди, набувати майнові та особисті немайнові права, бути позивачем і відповідачем в судових інстанціях. Майно підприємства становлять основні фонди та обігові кошти, а також цінності, вартість яких відображається у самостійному балансі підприємства. Підприємство здійснює безготівкові розрахунки з юридичними та фізичними особами.</w:t>
      </w:r>
      <w:r w:rsidR="003E072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Основною</w:t>
      </w:r>
      <w:r w:rsidR="008B2EB1">
        <w:rPr>
          <w:color w:val="000000"/>
          <w:sz w:val="28"/>
          <w:szCs w:val="28"/>
          <w:lang w:val="uk-UA"/>
        </w:rPr>
        <w:t xml:space="preserve"> метою д</w:t>
      </w:r>
      <w:r w:rsidR="00A52C02">
        <w:rPr>
          <w:color w:val="000000"/>
          <w:sz w:val="28"/>
          <w:szCs w:val="28"/>
          <w:lang w:val="uk-UA"/>
        </w:rPr>
        <w:t>іяльно</w:t>
      </w:r>
      <w:r w:rsidR="008B2EB1">
        <w:rPr>
          <w:color w:val="000000"/>
          <w:sz w:val="28"/>
          <w:szCs w:val="28"/>
          <w:lang w:val="uk-UA"/>
        </w:rPr>
        <w:t>сті</w:t>
      </w:r>
      <w:r>
        <w:rPr>
          <w:color w:val="000000"/>
          <w:sz w:val="28"/>
          <w:szCs w:val="28"/>
          <w:lang w:val="uk-UA"/>
        </w:rPr>
        <w:t xml:space="preserve"> КПГХ «</w:t>
      </w:r>
      <w:proofErr w:type="spellStart"/>
      <w:r>
        <w:rPr>
          <w:color w:val="000000"/>
          <w:sz w:val="28"/>
          <w:szCs w:val="28"/>
          <w:lang w:val="uk-UA"/>
        </w:rPr>
        <w:t>Продсервіс</w:t>
      </w:r>
      <w:proofErr w:type="spellEnd"/>
      <w:r>
        <w:rPr>
          <w:color w:val="000000"/>
          <w:sz w:val="28"/>
          <w:szCs w:val="28"/>
          <w:lang w:val="uk-UA"/>
        </w:rPr>
        <w:t>» БМР є забезпечення організації харчування учнів</w:t>
      </w:r>
      <w:r w:rsidR="008B2EB1">
        <w:rPr>
          <w:color w:val="000000"/>
          <w:sz w:val="28"/>
          <w:szCs w:val="28"/>
          <w:lang w:val="uk-UA"/>
        </w:rPr>
        <w:t>, дітей</w:t>
      </w:r>
      <w:r>
        <w:rPr>
          <w:color w:val="000000"/>
          <w:sz w:val="28"/>
          <w:szCs w:val="28"/>
          <w:lang w:val="uk-UA"/>
        </w:rPr>
        <w:t xml:space="preserve"> загальноосвітніх шкіл у м.</w:t>
      </w:r>
      <w:r w:rsidR="00F27BF5">
        <w:rPr>
          <w:color w:val="000000"/>
          <w:sz w:val="28"/>
          <w:szCs w:val="28"/>
          <w:lang w:val="uk-UA"/>
        </w:rPr>
        <w:t xml:space="preserve"> </w:t>
      </w:r>
      <w:r w:rsidR="00163382">
        <w:rPr>
          <w:color w:val="000000"/>
          <w:sz w:val="28"/>
          <w:szCs w:val="28"/>
          <w:lang w:val="uk-UA"/>
        </w:rPr>
        <w:t>Буча та М</w:t>
      </w:r>
      <w:r>
        <w:rPr>
          <w:color w:val="000000"/>
          <w:sz w:val="28"/>
          <w:szCs w:val="28"/>
          <w:lang w:val="uk-UA"/>
        </w:rPr>
        <w:t>ТГ, постачання продуктів харчування  в дошкільні заклади м.</w:t>
      </w:r>
      <w:r w:rsidR="00F27BF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Буча</w:t>
      </w:r>
      <w:r w:rsidR="00DA0992">
        <w:rPr>
          <w:color w:val="000000"/>
          <w:sz w:val="28"/>
          <w:szCs w:val="28"/>
          <w:lang w:val="uk-UA"/>
        </w:rPr>
        <w:t xml:space="preserve"> також організація харчування ма</w:t>
      </w:r>
      <w:r w:rsidR="008B2EB1">
        <w:rPr>
          <w:color w:val="000000"/>
          <w:sz w:val="28"/>
          <w:szCs w:val="28"/>
          <w:lang w:val="uk-UA"/>
        </w:rPr>
        <w:t>лозабезпечени</w:t>
      </w:r>
      <w:r w:rsidR="00B64A54">
        <w:rPr>
          <w:color w:val="000000"/>
          <w:sz w:val="28"/>
          <w:szCs w:val="28"/>
          <w:lang w:val="uk-UA"/>
        </w:rPr>
        <w:t>х  мешканців міста та діяльність</w:t>
      </w:r>
      <w:r w:rsidR="008B2EB1">
        <w:rPr>
          <w:color w:val="000000"/>
          <w:sz w:val="28"/>
          <w:szCs w:val="28"/>
          <w:lang w:val="uk-UA"/>
        </w:rPr>
        <w:t xml:space="preserve"> в сфері громадського харчування та торгівлі.</w:t>
      </w:r>
      <w:r w:rsidR="00B64A54">
        <w:rPr>
          <w:color w:val="000000"/>
          <w:sz w:val="28"/>
          <w:szCs w:val="28"/>
          <w:lang w:val="uk-UA"/>
        </w:rPr>
        <w:t xml:space="preserve"> </w:t>
      </w:r>
    </w:p>
    <w:p w:rsidR="00133BB3" w:rsidRDefault="00A66124" w:rsidP="00DA0992">
      <w:pPr>
        <w:pStyle w:val="2"/>
        <w:shd w:val="clear" w:color="auto" w:fill="auto"/>
        <w:spacing w:line="276" w:lineRule="auto"/>
        <w:ind w:left="20" w:firstLine="5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підприємства у 2025</w:t>
      </w:r>
      <w:r w:rsidR="00B64A54">
        <w:rPr>
          <w:sz w:val="28"/>
          <w:szCs w:val="28"/>
          <w:lang w:val="uk-UA"/>
        </w:rPr>
        <w:t xml:space="preserve"> році: </w:t>
      </w:r>
      <w:r w:rsidR="00C31CAF" w:rsidRPr="00133BB3">
        <w:rPr>
          <w:sz w:val="28"/>
          <w:szCs w:val="28"/>
        </w:rPr>
        <w:t> </w:t>
      </w:r>
      <w:r w:rsidR="00B64A54">
        <w:rPr>
          <w:sz w:val="28"/>
          <w:szCs w:val="28"/>
          <w:lang w:val="uk-UA"/>
        </w:rPr>
        <w:t xml:space="preserve"> 1.Забезпечити беззбиткову поточну діяльність підприємства. 2.Вжити здійснення капітальних  вкладень з метою відтворення і розвитку основних засобів підприємства. Для цього необхідно : 1.Недопущення перевищення фактичних витрат на </w:t>
      </w:r>
      <w:r w:rsidR="00B64A54">
        <w:rPr>
          <w:sz w:val="28"/>
          <w:szCs w:val="28"/>
          <w:lang w:val="uk-UA"/>
        </w:rPr>
        <w:lastRenderedPageBreak/>
        <w:t>виробництво послуг над економічно обґрунтованими. 2.Працювати над тим, щоб дебіторська заборгованість зменшилась до мінімуму.</w:t>
      </w:r>
      <w:r w:rsidR="00BB0DAB">
        <w:rPr>
          <w:sz w:val="28"/>
          <w:szCs w:val="28"/>
          <w:lang w:val="uk-UA"/>
        </w:rPr>
        <w:t xml:space="preserve"> </w:t>
      </w:r>
    </w:p>
    <w:p w:rsidR="00BB0DAB" w:rsidRPr="00B64A54" w:rsidRDefault="00BB0DAB" w:rsidP="00DA0992">
      <w:pPr>
        <w:pStyle w:val="2"/>
        <w:shd w:val="clear" w:color="auto" w:fill="auto"/>
        <w:spacing w:line="276" w:lineRule="auto"/>
        <w:ind w:left="20" w:firstLine="5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господарському віданні підприємства перебувають основні </w:t>
      </w:r>
      <w:r w:rsidR="0093651F">
        <w:rPr>
          <w:sz w:val="28"/>
          <w:szCs w:val="28"/>
          <w:lang w:val="uk-UA"/>
        </w:rPr>
        <w:t xml:space="preserve">засоби </w:t>
      </w:r>
      <w:r>
        <w:rPr>
          <w:sz w:val="28"/>
          <w:szCs w:val="28"/>
          <w:lang w:val="uk-UA"/>
        </w:rPr>
        <w:t xml:space="preserve"> баланс</w:t>
      </w:r>
      <w:r w:rsidR="0087164D">
        <w:rPr>
          <w:sz w:val="28"/>
          <w:szCs w:val="28"/>
          <w:lang w:val="uk-UA"/>
        </w:rPr>
        <w:t>ова вартість яких складає 1905,3</w:t>
      </w:r>
      <w:r w:rsidR="00C55FF4">
        <w:rPr>
          <w:sz w:val="28"/>
          <w:szCs w:val="28"/>
          <w:lang w:val="uk-UA"/>
        </w:rPr>
        <w:t xml:space="preserve"> тис.</w:t>
      </w:r>
      <w:r w:rsidR="00A52C02">
        <w:rPr>
          <w:sz w:val="28"/>
          <w:szCs w:val="28"/>
          <w:lang w:val="uk-UA"/>
        </w:rPr>
        <w:t xml:space="preserve"> </w:t>
      </w:r>
      <w:r w:rsidR="00C55FF4">
        <w:rPr>
          <w:sz w:val="28"/>
          <w:szCs w:val="28"/>
          <w:lang w:val="uk-UA"/>
        </w:rPr>
        <w:t>грн.,</w:t>
      </w:r>
      <w:r w:rsidR="00A52C02">
        <w:rPr>
          <w:sz w:val="28"/>
          <w:szCs w:val="28"/>
          <w:lang w:val="uk-UA"/>
        </w:rPr>
        <w:t xml:space="preserve"> </w:t>
      </w:r>
      <w:r w:rsidR="00A66124">
        <w:rPr>
          <w:sz w:val="28"/>
          <w:szCs w:val="28"/>
          <w:lang w:val="uk-UA"/>
        </w:rPr>
        <w:t>знос 1421,6</w:t>
      </w:r>
      <w:r w:rsidR="00C55FF4">
        <w:rPr>
          <w:sz w:val="28"/>
          <w:szCs w:val="28"/>
          <w:lang w:val="uk-UA"/>
        </w:rPr>
        <w:t xml:space="preserve"> тис. грн., </w:t>
      </w:r>
      <w:r>
        <w:rPr>
          <w:sz w:val="28"/>
          <w:szCs w:val="28"/>
          <w:lang w:val="uk-UA"/>
        </w:rPr>
        <w:t>зал</w:t>
      </w:r>
      <w:r w:rsidR="00C55FF4">
        <w:rPr>
          <w:sz w:val="28"/>
          <w:szCs w:val="28"/>
          <w:lang w:val="uk-UA"/>
        </w:rPr>
        <w:t>ишкова</w:t>
      </w:r>
      <w:r w:rsidR="0093651F">
        <w:rPr>
          <w:sz w:val="28"/>
          <w:szCs w:val="28"/>
          <w:lang w:val="uk-UA"/>
        </w:rPr>
        <w:t xml:space="preserve"> варті</w:t>
      </w:r>
      <w:r w:rsidR="00A66124">
        <w:rPr>
          <w:sz w:val="28"/>
          <w:szCs w:val="28"/>
          <w:lang w:val="uk-UA"/>
        </w:rPr>
        <w:t>сть 483,7</w:t>
      </w:r>
      <w:r>
        <w:rPr>
          <w:sz w:val="28"/>
          <w:szCs w:val="28"/>
          <w:lang w:val="uk-UA"/>
        </w:rPr>
        <w:t xml:space="preserve"> тис.</w:t>
      </w:r>
      <w:r w:rsidR="00C55FF4">
        <w:rPr>
          <w:sz w:val="28"/>
          <w:szCs w:val="28"/>
          <w:lang w:val="uk-UA"/>
        </w:rPr>
        <w:t xml:space="preserve"> </w:t>
      </w:r>
      <w:r w:rsidR="0093651F">
        <w:rPr>
          <w:sz w:val="28"/>
          <w:szCs w:val="28"/>
          <w:lang w:val="uk-UA"/>
        </w:rPr>
        <w:t>грн.</w:t>
      </w:r>
    </w:p>
    <w:p w:rsidR="00133BB3" w:rsidRPr="006505CB" w:rsidRDefault="00B37039" w:rsidP="00DA0992">
      <w:pPr>
        <w:pStyle w:val="2"/>
        <w:shd w:val="clear" w:color="auto" w:fill="auto"/>
        <w:spacing w:line="276" w:lineRule="auto"/>
        <w:ind w:right="20"/>
        <w:rPr>
          <w:lang w:val="uk-UA"/>
        </w:rPr>
      </w:pPr>
      <w:r>
        <w:rPr>
          <w:lang w:val="uk-UA"/>
        </w:rPr>
        <w:t xml:space="preserve">     </w:t>
      </w:r>
      <w:r w:rsidR="00114E0C">
        <w:rPr>
          <w:lang w:val="uk-UA"/>
        </w:rPr>
        <w:t>2.</w:t>
      </w:r>
      <w:r w:rsidR="00A66124">
        <w:rPr>
          <w:lang w:val="uk-UA"/>
        </w:rPr>
        <w:t xml:space="preserve">  </w:t>
      </w:r>
      <w:r w:rsidR="00500A7B">
        <w:rPr>
          <w:lang w:val="uk-UA"/>
        </w:rPr>
        <w:t>В 2025 році заплановано збільшення доходів за рахунок розширення видів діяльності – організація харчування в дошкільних закладах, забезпечення діяльності інших підприємств масового харчування, виробництво та реалізація продуктів харчування. Також підприємство налагоджує діяльність з суміжними громадами.</w:t>
      </w:r>
      <w:r w:rsidR="00A66124">
        <w:rPr>
          <w:lang w:val="uk-UA"/>
        </w:rPr>
        <w:t xml:space="preserve"> </w:t>
      </w:r>
      <w:r w:rsidR="00500A7B">
        <w:rPr>
          <w:lang w:val="uk-UA"/>
        </w:rPr>
        <w:t xml:space="preserve"> </w:t>
      </w:r>
      <w:r w:rsidR="00A66124">
        <w:rPr>
          <w:lang w:val="uk-UA"/>
        </w:rPr>
        <w:t>Фінансовий план  на 2025</w:t>
      </w:r>
      <w:r w:rsidR="00DA0992">
        <w:rPr>
          <w:lang w:val="uk-UA"/>
        </w:rPr>
        <w:t xml:space="preserve"> рік розраховано за оптимістичним  сценарієм на підставі фактичних показників діяльності підприємства за період  січень –</w:t>
      </w:r>
      <w:r w:rsidR="00F27BF5">
        <w:rPr>
          <w:lang w:val="uk-UA"/>
        </w:rPr>
        <w:t xml:space="preserve"> </w:t>
      </w:r>
      <w:r w:rsidR="00DA0992">
        <w:rPr>
          <w:lang w:val="uk-UA"/>
        </w:rPr>
        <w:t xml:space="preserve">грудень </w:t>
      </w:r>
      <w:r w:rsidR="00A66124">
        <w:rPr>
          <w:lang w:val="uk-UA"/>
        </w:rPr>
        <w:t>2022 та 2023</w:t>
      </w:r>
      <w:r w:rsidR="004C3884">
        <w:rPr>
          <w:lang w:val="uk-UA"/>
        </w:rPr>
        <w:t xml:space="preserve"> років, </w:t>
      </w:r>
      <w:r>
        <w:rPr>
          <w:lang w:val="uk-UA"/>
        </w:rPr>
        <w:t>та врахо</w:t>
      </w:r>
      <w:r w:rsidR="00A66124">
        <w:rPr>
          <w:lang w:val="uk-UA"/>
        </w:rPr>
        <w:t>вує збільшення  у 2025</w:t>
      </w:r>
      <w:r w:rsidR="004C3884">
        <w:rPr>
          <w:lang w:val="uk-UA"/>
        </w:rPr>
        <w:t xml:space="preserve"> році витрат на оплату п</w:t>
      </w:r>
      <w:r w:rsidR="00F27BF5">
        <w:rPr>
          <w:lang w:val="uk-UA"/>
        </w:rPr>
        <w:t>раці та комунальні послуги у зв’</w:t>
      </w:r>
      <w:r w:rsidR="004C3884">
        <w:rPr>
          <w:lang w:val="uk-UA"/>
        </w:rPr>
        <w:t>язку із зміною тарифів, підвищенням цін на продуктові та промислові товари.</w:t>
      </w:r>
      <w:r w:rsidR="00DA0992">
        <w:rPr>
          <w:lang w:val="uk-UA"/>
        </w:rPr>
        <w:t xml:space="preserve">   </w:t>
      </w:r>
      <w:r w:rsidR="00DC2309">
        <w:rPr>
          <w:lang w:val="uk-UA"/>
        </w:rPr>
        <w:t>Показники фінансового плану відображають обсяги планових надходжень та спрямування коштів з метою забезпечення потреб діяльності та розвитку підприємства</w:t>
      </w:r>
      <w:r w:rsidR="00DA0992">
        <w:rPr>
          <w:lang w:val="uk-UA"/>
        </w:rPr>
        <w:t xml:space="preserve"> </w:t>
      </w:r>
      <w:r w:rsidR="00114E0C">
        <w:rPr>
          <w:lang w:val="uk-UA"/>
        </w:rPr>
        <w:t>.</w:t>
      </w:r>
      <w:r w:rsidR="00DA0992">
        <w:rPr>
          <w:lang w:val="uk-UA"/>
        </w:rPr>
        <w:t xml:space="preserve">    </w:t>
      </w:r>
    </w:p>
    <w:p w:rsidR="00133BB3" w:rsidRPr="00133BB3" w:rsidRDefault="004C3884" w:rsidP="00133BB3">
      <w:pPr>
        <w:pStyle w:val="a4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Чистий дохід від реалізації продукції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>товарів, робіт,послуг)</w:t>
      </w:r>
    </w:p>
    <w:p w:rsidR="00133BB3" w:rsidRDefault="00A66124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 2023 рік  факт 27540,1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F27BF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>грн.</w:t>
      </w:r>
      <w:r w:rsidR="0081273E">
        <w:rPr>
          <w:rFonts w:ascii="Times New Roman" w:hAnsi="Times New Roman"/>
          <w:sz w:val="28"/>
          <w:szCs w:val="28"/>
          <w:lang w:val="uk-UA" w:eastAsia="ru-RU"/>
        </w:rPr>
        <w:t xml:space="preserve"> в</w:t>
      </w:r>
      <w:r w:rsidR="006A7D0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1273E">
        <w:rPr>
          <w:rFonts w:ascii="Times New Roman" w:hAnsi="Times New Roman"/>
          <w:sz w:val="28"/>
          <w:szCs w:val="28"/>
          <w:lang w:val="uk-UA" w:eastAsia="ru-RU"/>
        </w:rPr>
        <w:t>т.ч.</w:t>
      </w:r>
    </w:p>
    <w:p w:rsidR="0081273E" w:rsidRDefault="00A66124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 КВЕД 46.39 - </w:t>
      </w:r>
      <w:r w:rsidR="0081273E">
        <w:rPr>
          <w:rFonts w:ascii="Times New Roman" w:hAnsi="Times New Roman"/>
          <w:sz w:val="28"/>
          <w:szCs w:val="28"/>
          <w:lang w:val="uk-UA" w:eastAsia="ru-RU"/>
        </w:rPr>
        <w:t>Відділ освіти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м. Буча за д/с 5673,9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тис. грн..</w:t>
      </w:r>
    </w:p>
    <w:p w:rsidR="0081273E" w:rsidRDefault="00C55FF4" w:rsidP="00994CD1">
      <w:pPr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</w:t>
      </w:r>
      <w:r w:rsidR="00A66124">
        <w:rPr>
          <w:rFonts w:ascii="Times New Roman" w:hAnsi="Times New Roman"/>
          <w:sz w:val="28"/>
          <w:szCs w:val="28"/>
          <w:lang w:val="uk-UA" w:eastAsia="ru-RU"/>
        </w:rPr>
        <w:t>За КВЕД 56.29</w:t>
      </w:r>
      <w:r w:rsidR="0081273E">
        <w:rPr>
          <w:rFonts w:ascii="Times New Roman" w:hAnsi="Times New Roman"/>
          <w:sz w:val="28"/>
          <w:szCs w:val="28"/>
          <w:lang w:val="uk-UA" w:eastAsia="ru-RU"/>
        </w:rPr>
        <w:t xml:space="preserve"> за пільгові кат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егорії  </w:t>
      </w:r>
      <w:r w:rsidR="00A66124">
        <w:rPr>
          <w:rFonts w:ascii="Times New Roman" w:hAnsi="Times New Roman"/>
          <w:sz w:val="28"/>
          <w:szCs w:val="28"/>
          <w:lang w:val="uk-UA" w:eastAsia="ru-RU"/>
        </w:rPr>
        <w:t>школярів  8889,5</w:t>
      </w:r>
      <w:r w:rsidR="00994CD1">
        <w:rPr>
          <w:rFonts w:ascii="Times New Roman" w:hAnsi="Times New Roman"/>
          <w:sz w:val="28"/>
          <w:szCs w:val="28"/>
          <w:lang w:val="uk-UA" w:eastAsia="ru-RU"/>
        </w:rPr>
        <w:t xml:space="preserve"> тис. грн.</w:t>
      </w:r>
    </w:p>
    <w:p w:rsidR="0081273E" w:rsidRDefault="0093651F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УСП </w:t>
      </w:r>
      <w:r w:rsidR="0081273E">
        <w:rPr>
          <w:rFonts w:ascii="Times New Roman" w:hAnsi="Times New Roman"/>
          <w:sz w:val="28"/>
          <w:szCs w:val="28"/>
          <w:lang w:val="uk-UA" w:eastAsia="ru-RU"/>
        </w:rPr>
        <w:t xml:space="preserve"> БМР</w:t>
      </w:r>
      <w:r w:rsidR="00A66124">
        <w:rPr>
          <w:rFonts w:ascii="Times New Roman" w:hAnsi="Times New Roman"/>
          <w:sz w:val="28"/>
          <w:szCs w:val="28"/>
          <w:lang w:val="uk-UA" w:eastAsia="ru-RU"/>
        </w:rPr>
        <w:t xml:space="preserve"> за мало забезпечених  291,7</w:t>
      </w:r>
      <w:r w:rsidR="0081273E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1273E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81273E" w:rsidRDefault="00A66124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 КВЕД 68.20 -</w:t>
      </w:r>
      <w:r w:rsidR="00FB631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1273E">
        <w:rPr>
          <w:rFonts w:ascii="Times New Roman" w:hAnsi="Times New Roman"/>
          <w:sz w:val="28"/>
          <w:szCs w:val="28"/>
          <w:lang w:val="uk-UA" w:eastAsia="ru-RU"/>
        </w:rPr>
        <w:t>О</w:t>
      </w:r>
      <w:r w:rsidR="00994CD1">
        <w:rPr>
          <w:rFonts w:ascii="Times New Roman" w:hAnsi="Times New Roman"/>
          <w:sz w:val="28"/>
          <w:szCs w:val="28"/>
          <w:lang w:val="uk-UA" w:eastAsia="ru-RU"/>
        </w:rPr>
        <w:t>р</w:t>
      </w:r>
      <w:r>
        <w:rPr>
          <w:rFonts w:ascii="Times New Roman" w:hAnsi="Times New Roman"/>
          <w:sz w:val="28"/>
          <w:szCs w:val="28"/>
          <w:lang w:val="uk-UA" w:eastAsia="ru-RU"/>
        </w:rPr>
        <w:t>енда нежитлових приміщень  393,1</w:t>
      </w:r>
      <w:r w:rsidR="0081273E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1273E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81273E" w:rsidRDefault="0081273E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Компенсація витрат пов’язаних з наданням послуг оренди </w:t>
      </w:r>
      <w:r w:rsidR="00A66124">
        <w:rPr>
          <w:rFonts w:ascii="Times New Roman" w:hAnsi="Times New Roman"/>
          <w:sz w:val="28"/>
          <w:szCs w:val="28"/>
          <w:lang w:val="uk-UA" w:eastAsia="ru-RU"/>
        </w:rPr>
        <w:t xml:space="preserve"> 1280,7</w:t>
      </w:r>
      <w:r w:rsidR="00C55FF4">
        <w:rPr>
          <w:rFonts w:ascii="Times New Roman" w:hAnsi="Times New Roman"/>
          <w:sz w:val="28"/>
          <w:szCs w:val="28"/>
          <w:lang w:val="uk-UA" w:eastAsia="ru-RU"/>
        </w:rPr>
        <w:t>тис.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55FF4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C55FF4" w:rsidRDefault="00A66124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 КВЕД 59.29 -</w:t>
      </w:r>
      <w:r w:rsidR="00FB631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55FF4">
        <w:rPr>
          <w:rFonts w:ascii="Times New Roman" w:hAnsi="Times New Roman"/>
          <w:sz w:val="28"/>
          <w:szCs w:val="28"/>
          <w:lang w:val="uk-UA" w:eastAsia="ru-RU"/>
        </w:rPr>
        <w:t>Платні послуги  з орг</w:t>
      </w:r>
      <w:r w:rsidR="00994CD1">
        <w:rPr>
          <w:rFonts w:ascii="Times New Roman" w:hAnsi="Times New Roman"/>
          <w:sz w:val="28"/>
          <w:szCs w:val="28"/>
          <w:lang w:val="uk-UA" w:eastAsia="ru-RU"/>
        </w:rPr>
        <w:t>ан</w:t>
      </w:r>
      <w:r w:rsidR="0077594A">
        <w:rPr>
          <w:rFonts w:ascii="Times New Roman" w:hAnsi="Times New Roman"/>
          <w:sz w:val="28"/>
          <w:szCs w:val="28"/>
          <w:lang w:val="uk-UA" w:eastAsia="ru-RU"/>
        </w:rPr>
        <w:t>і</w:t>
      </w:r>
      <w:r>
        <w:rPr>
          <w:rFonts w:ascii="Times New Roman" w:hAnsi="Times New Roman"/>
          <w:sz w:val="28"/>
          <w:szCs w:val="28"/>
          <w:lang w:val="uk-UA" w:eastAsia="ru-RU"/>
        </w:rPr>
        <w:t>зації харчування  в ЗОШ  10984,5</w:t>
      </w:r>
      <w:r w:rsidR="00C55FF4">
        <w:rPr>
          <w:rFonts w:ascii="Times New Roman" w:hAnsi="Times New Roman"/>
          <w:sz w:val="28"/>
          <w:szCs w:val="28"/>
          <w:lang w:val="uk-UA" w:eastAsia="ru-RU"/>
        </w:rPr>
        <w:t xml:space="preserve"> тис. грн..</w:t>
      </w:r>
    </w:p>
    <w:p w:rsidR="00EC6711" w:rsidRDefault="00266868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На 2024</w:t>
      </w:r>
      <w:r w:rsidR="00C55FF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 xml:space="preserve"> рік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планово 30541,3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F27BF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C55FF4" w:rsidRDefault="00266868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 КВЕД 46.39 - </w:t>
      </w:r>
      <w:r w:rsidR="00C55FF4">
        <w:rPr>
          <w:rFonts w:ascii="Times New Roman" w:hAnsi="Times New Roman"/>
          <w:sz w:val="28"/>
          <w:szCs w:val="28"/>
          <w:lang w:val="uk-UA" w:eastAsia="ru-RU"/>
        </w:rPr>
        <w:t>Відділ освіти м.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94CD1">
        <w:rPr>
          <w:rFonts w:ascii="Times New Roman" w:hAnsi="Times New Roman"/>
          <w:sz w:val="28"/>
          <w:szCs w:val="28"/>
          <w:lang w:val="uk-UA" w:eastAsia="ru-RU"/>
        </w:rPr>
        <w:t>Буча за д</w:t>
      </w:r>
      <w:r w:rsidR="0095205F">
        <w:rPr>
          <w:rFonts w:ascii="Times New Roman" w:hAnsi="Times New Roman"/>
          <w:sz w:val="28"/>
          <w:szCs w:val="28"/>
          <w:lang w:val="uk-UA" w:eastAsia="ru-RU"/>
        </w:rPr>
        <w:t xml:space="preserve">/с </w:t>
      </w:r>
      <w:r w:rsidR="00B054BC">
        <w:rPr>
          <w:rFonts w:ascii="Times New Roman" w:hAnsi="Times New Roman"/>
          <w:sz w:val="28"/>
          <w:szCs w:val="28"/>
          <w:lang w:val="uk-UA" w:eastAsia="ru-RU"/>
        </w:rPr>
        <w:t xml:space="preserve">6055,7 </w:t>
      </w:r>
      <w:proofErr w:type="spellStart"/>
      <w:r w:rsidR="00B054BC">
        <w:rPr>
          <w:rFonts w:ascii="Times New Roman" w:hAnsi="Times New Roman"/>
          <w:sz w:val="28"/>
          <w:szCs w:val="28"/>
          <w:lang w:val="uk-UA" w:eastAsia="ru-RU"/>
        </w:rPr>
        <w:t>тис.грн</w:t>
      </w:r>
      <w:proofErr w:type="spellEnd"/>
    </w:p>
    <w:p w:rsidR="00C55FF4" w:rsidRDefault="00266868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 КВЕД 56.29 - </w:t>
      </w:r>
      <w:r w:rsidR="00C55FF4">
        <w:rPr>
          <w:rFonts w:ascii="Times New Roman" w:hAnsi="Times New Roman"/>
          <w:sz w:val="28"/>
          <w:szCs w:val="28"/>
          <w:lang w:val="uk-UA" w:eastAsia="ru-RU"/>
        </w:rPr>
        <w:t>За пі</w:t>
      </w:r>
      <w:r w:rsidR="008943BA">
        <w:rPr>
          <w:rFonts w:ascii="Times New Roman" w:hAnsi="Times New Roman"/>
          <w:sz w:val="28"/>
          <w:szCs w:val="28"/>
          <w:lang w:val="uk-UA" w:eastAsia="ru-RU"/>
        </w:rPr>
        <w:t>льгові категорії школярів  6655,4</w:t>
      </w:r>
      <w:r w:rsidR="00C55FF4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55FF4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C55FF4" w:rsidRDefault="00266868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 КВЕД – 56.29</w:t>
      </w:r>
      <w:r w:rsidR="0011316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55FF4">
        <w:rPr>
          <w:rFonts w:ascii="Times New Roman" w:hAnsi="Times New Roman"/>
          <w:sz w:val="28"/>
          <w:szCs w:val="28"/>
          <w:lang w:val="uk-UA" w:eastAsia="ru-RU"/>
        </w:rPr>
        <w:t xml:space="preserve">ЗОШ пільгові категорії школярів </w:t>
      </w:r>
      <w:r w:rsidR="00B054BC">
        <w:rPr>
          <w:rFonts w:ascii="Times New Roman" w:hAnsi="Times New Roman"/>
          <w:sz w:val="28"/>
          <w:szCs w:val="28"/>
          <w:lang w:val="uk-UA" w:eastAsia="ru-RU"/>
        </w:rPr>
        <w:t>2403,5</w:t>
      </w:r>
      <w:r w:rsidR="00B32F9C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2F9C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B32F9C" w:rsidRDefault="0011316C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 КВЕД 59.29</w:t>
      </w:r>
      <w:r w:rsidR="0095205F">
        <w:rPr>
          <w:rFonts w:ascii="Times New Roman" w:hAnsi="Times New Roman"/>
          <w:sz w:val="28"/>
          <w:szCs w:val="28"/>
          <w:lang w:val="uk-UA" w:eastAsia="ru-RU"/>
        </w:rPr>
        <w:t xml:space="preserve">УСП </w:t>
      </w:r>
      <w:r w:rsidR="00B32F9C">
        <w:rPr>
          <w:rFonts w:ascii="Times New Roman" w:hAnsi="Times New Roman"/>
          <w:sz w:val="28"/>
          <w:szCs w:val="28"/>
          <w:lang w:val="uk-UA" w:eastAsia="ru-RU"/>
        </w:rPr>
        <w:t xml:space="preserve"> БМР за мало заб</w:t>
      </w:r>
      <w:r w:rsidR="00B054BC">
        <w:rPr>
          <w:rFonts w:ascii="Times New Roman" w:hAnsi="Times New Roman"/>
          <w:sz w:val="28"/>
          <w:szCs w:val="28"/>
          <w:lang w:val="uk-UA" w:eastAsia="ru-RU"/>
        </w:rPr>
        <w:t>езпечених 224,6</w:t>
      </w:r>
      <w:r w:rsidR="00B32F9C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2F9C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B32F9C" w:rsidRDefault="0011316C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 КВЕД 68.20 - </w:t>
      </w:r>
      <w:r w:rsidR="00B32F9C">
        <w:rPr>
          <w:rFonts w:ascii="Times New Roman" w:hAnsi="Times New Roman"/>
          <w:sz w:val="28"/>
          <w:szCs w:val="28"/>
          <w:lang w:val="uk-UA" w:eastAsia="ru-RU"/>
        </w:rPr>
        <w:t>Оренда нежитлових приміщень 508,1 тис.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2F9C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B32F9C" w:rsidRDefault="0011316C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 КВЕД 68.20 - </w:t>
      </w:r>
      <w:r w:rsidR="00B32F9C">
        <w:rPr>
          <w:rFonts w:ascii="Times New Roman" w:hAnsi="Times New Roman"/>
          <w:sz w:val="28"/>
          <w:szCs w:val="28"/>
          <w:lang w:val="uk-UA" w:eastAsia="ru-RU"/>
        </w:rPr>
        <w:t>Компенсація витрат пов’язаних</w:t>
      </w:r>
      <w:r w:rsidR="00B054BC">
        <w:rPr>
          <w:rFonts w:ascii="Times New Roman" w:hAnsi="Times New Roman"/>
          <w:sz w:val="28"/>
          <w:szCs w:val="28"/>
          <w:lang w:val="uk-UA" w:eastAsia="ru-RU"/>
        </w:rPr>
        <w:t xml:space="preserve"> з наданням послуг оренди 1726,8 </w:t>
      </w:r>
      <w:r w:rsidR="00B32F9C">
        <w:rPr>
          <w:rFonts w:ascii="Times New Roman" w:hAnsi="Times New Roman"/>
          <w:sz w:val="28"/>
          <w:szCs w:val="28"/>
          <w:lang w:val="uk-UA" w:eastAsia="ru-RU"/>
        </w:rPr>
        <w:t>тис. грн.</w:t>
      </w:r>
    </w:p>
    <w:p w:rsidR="00B32F9C" w:rsidRDefault="0011316C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За КВЕД 56.29 - </w:t>
      </w:r>
      <w:r w:rsidR="00B32F9C">
        <w:rPr>
          <w:rFonts w:ascii="Times New Roman" w:hAnsi="Times New Roman"/>
          <w:sz w:val="28"/>
          <w:szCs w:val="28"/>
          <w:lang w:val="uk-UA" w:eastAsia="ru-RU"/>
        </w:rPr>
        <w:t>Платні послуги з орган</w:t>
      </w:r>
      <w:r w:rsidR="0095205F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B054BC">
        <w:rPr>
          <w:rFonts w:ascii="Times New Roman" w:hAnsi="Times New Roman"/>
          <w:sz w:val="28"/>
          <w:szCs w:val="28"/>
          <w:lang w:val="uk-UA" w:eastAsia="ru-RU"/>
        </w:rPr>
        <w:t>зації  харчування в ЗОШ  12967,2</w:t>
      </w:r>
      <w:r w:rsidR="00B32F9C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2F9C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F443A8" w:rsidRDefault="00F443A8" w:rsidP="0077594A">
      <w:pPr>
        <w:rPr>
          <w:rFonts w:ascii="Times New Roman" w:hAnsi="Times New Roman"/>
          <w:sz w:val="28"/>
          <w:szCs w:val="28"/>
          <w:lang w:val="uk-UA" w:eastAsia="ru-RU"/>
        </w:rPr>
      </w:pPr>
    </w:p>
    <w:p w:rsidR="006A7D0B" w:rsidRDefault="006A7D0B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</w:p>
    <w:p w:rsidR="00C55FF4" w:rsidRDefault="00C55FF4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</w:p>
    <w:p w:rsidR="00EC6711" w:rsidRDefault="0011316C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На 2025 рік 35203,3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F27BF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6A7D0B" w:rsidRDefault="0011316C" w:rsidP="0011316C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 КВЕД 56.29 -</w:t>
      </w:r>
      <w:r w:rsidR="0049369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01954">
        <w:rPr>
          <w:rFonts w:ascii="Times New Roman" w:hAnsi="Times New Roman"/>
          <w:sz w:val="28"/>
          <w:szCs w:val="28"/>
          <w:lang w:val="uk-UA" w:eastAsia="ru-RU"/>
        </w:rPr>
        <w:t>Відд</w:t>
      </w:r>
      <w:r>
        <w:rPr>
          <w:rFonts w:ascii="Times New Roman" w:hAnsi="Times New Roman"/>
          <w:sz w:val="28"/>
          <w:szCs w:val="28"/>
          <w:lang w:val="uk-UA" w:eastAsia="ru-RU"/>
        </w:rPr>
        <w:t>іл освіти м.</w:t>
      </w:r>
      <w:r w:rsidR="0049369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Буча  за д/с  25411,5</w:t>
      </w:r>
      <w:r w:rsidR="00B01954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01954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6A7D0B" w:rsidRDefault="0011316C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 КВЕД 56.29 - </w:t>
      </w:r>
      <w:r w:rsidR="00B00763">
        <w:rPr>
          <w:rFonts w:ascii="Times New Roman" w:hAnsi="Times New Roman"/>
          <w:sz w:val="28"/>
          <w:szCs w:val="28"/>
          <w:lang w:val="uk-UA" w:eastAsia="ru-RU"/>
        </w:rPr>
        <w:t xml:space="preserve">УСП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БМР за мало забезпечених  240,0</w:t>
      </w:r>
      <w:r w:rsidR="006A7D0B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7D0B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6A7D0B" w:rsidRDefault="0011316C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За КВЕД 68.20 - Оренда нежитлових приміщень 385</w:t>
      </w:r>
      <w:r w:rsidR="006A7D0B">
        <w:rPr>
          <w:rFonts w:ascii="Times New Roman" w:hAnsi="Times New Roman"/>
          <w:sz w:val="28"/>
          <w:szCs w:val="28"/>
          <w:lang w:val="uk-UA" w:eastAsia="ru-RU"/>
        </w:rPr>
        <w:t>,1 тис. грн..</w:t>
      </w:r>
    </w:p>
    <w:p w:rsidR="006A7D0B" w:rsidRDefault="0011316C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 КВЕД 68.20 - </w:t>
      </w:r>
      <w:r w:rsidR="006A7D0B">
        <w:rPr>
          <w:rFonts w:ascii="Times New Roman" w:hAnsi="Times New Roman"/>
          <w:sz w:val="28"/>
          <w:szCs w:val="28"/>
          <w:lang w:val="uk-UA" w:eastAsia="ru-RU"/>
        </w:rPr>
        <w:t>Компенсація витрат пов’яза</w:t>
      </w:r>
      <w:r w:rsidR="00B00763">
        <w:rPr>
          <w:rFonts w:ascii="Times New Roman" w:hAnsi="Times New Roman"/>
          <w:sz w:val="28"/>
          <w:szCs w:val="28"/>
          <w:lang w:val="uk-UA" w:eastAsia="ru-RU"/>
        </w:rPr>
        <w:t xml:space="preserve">них </w:t>
      </w:r>
      <w:r>
        <w:rPr>
          <w:rFonts w:ascii="Times New Roman" w:hAnsi="Times New Roman"/>
          <w:sz w:val="28"/>
          <w:szCs w:val="28"/>
          <w:lang w:val="uk-UA" w:eastAsia="ru-RU"/>
        </w:rPr>
        <w:t>з наданням послуг оренди  1284,8</w:t>
      </w:r>
      <w:r w:rsidR="006A7D0B">
        <w:rPr>
          <w:rFonts w:ascii="Times New Roman" w:hAnsi="Times New Roman"/>
          <w:sz w:val="28"/>
          <w:szCs w:val="28"/>
          <w:lang w:val="uk-UA" w:eastAsia="ru-RU"/>
        </w:rPr>
        <w:t>тис.грн.</w:t>
      </w:r>
    </w:p>
    <w:p w:rsidR="006A7D0B" w:rsidRDefault="0011316C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 КВЕД 56.29 -</w:t>
      </w:r>
      <w:r w:rsidR="0049369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7D0B">
        <w:rPr>
          <w:rFonts w:ascii="Times New Roman" w:hAnsi="Times New Roman"/>
          <w:sz w:val="28"/>
          <w:szCs w:val="28"/>
          <w:lang w:val="uk-UA" w:eastAsia="ru-RU"/>
        </w:rPr>
        <w:t xml:space="preserve">Платні послуги з організації харчування в </w:t>
      </w:r>
      <w:r>
        <w:rPr>
          <w:rFonts w:ascii="Times New Roman" w:hAnsi="Times New Roman"/>
          <w:sz w:val="28"/>
          <w:szCs w:val="28"/>
          <w:lang w:val="uk-UA" w:eastAsia="ru-RU"/>
        </w:rPr>
        <w:t>д/с 7590,0</w:t>
      </w:r>
      <w:r w:rsidR="006A7D0B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7D0B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11316C" w:rsidRPr="00EC6711" w:rsidRDefault="0011316C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 КВЕД 56.29 – Платні </w:t>
      </w:r>
      <w:r w:rsidR="004E0159">
        <w:rPr>
          <w:rFonts w:ascii="Times New Roman" w:hAnsi="Times New Roman"/>
          <w:sz w:val="28"/>
          <w:szCs w:val="28"/>
          <w:lang w:val="uk-UA" w:eastAsia="ru-RU"/>
        </w:rPr>
        <w:t>послуги  291,9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49369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133BB3" w:rsidRPr="00114E0C" w:rsidRDefault="00EC6711" w:rsidP="00114E0C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  <w:lang w:val="uk-UA" w:eastAsia="ru-RU"/>
        </w:rPr>
      </w:pPr>
      <w:r w:rsidRPr="00114E0C">
        <w:rPr>
          <w:rFonts w:ascii="Times New Roman" w:hAnsi="Times New Roman"/>
          <w:sz w:val="28"/>
          <w:szCs w:val="28"/>
          <w:lang w:val="uk-UA" w:eastAsia="ru-RU"/>
        </w:rPr>
        <w:t>Собівартість реалізованої продукції (товарів,робіт, послуг)</w:t>
      </w:r>
    </w:p>
    <w:p w:rsidR="00133BB3" w:rsidRDefault="004E0159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За 2023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 xml:space="preserve"> рік</w:t>
      </w:r>
      <w:r w:rsidR="00B00763">
        <w:rPr>
          <w:rFonts w:ascii="Times New Roman" w:hAnsi="Times New Roman"/>
          <w:sz w:val="28"/>
          <w:szCs w:val="28"/>
          <w:lang w:val="uk-UA" w:eastAsia="ru-RU"/>
        </w:rPr>
        <w:t xml:space="preserve"> ф</w:t>
      </w:r>
      <w:r>
        <w:rPr>
          <w:rFonts w:ascii="Times New Roman" w:hAnsi="Times New Roman"/>
          <w:sz w:val="28"/>
          <w:szCs w:val="28"/>
          <w:lang w:val="uk-UA" w:eastAsia="ru-RU"/>
        </w:rPr>
        <w:t>акт 14620,3</w:t>
      </w:r>
      <w:r w:rsidR="001B7D6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>тис.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EC6711" w:rsidRDefault="004E0159" w:rsidP="0077594A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Фінансовий план 2024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 xml:space="preserve"> року</w:t>
      </w:r>
      <w:r w:rsidR="00F278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14278,9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7594A">
        <w:rPr>
          <w:rFonts w:ascii="Times New Roman" w:hAnsi="Times New Roman"/>
          <w:sz w:val="28"/>
          <w:szCs w:val="28"/>
          <w:lang w:val="uk-UA" w:eastAsia="ru-RU"/>
        </w:rPr>
        <w:t>гр</w:t>
      </w:r>
      <w:r w:rsidR="00290C7A">
        <w:rPr>
          <w:rFonts w:ascii="Times New Roman" w:hAnsi="Times New Roman"/>
          <w:sz w:val="28"/>
          <w:szCs w:val="28"/>
          <w:lang w:val="uk-UA" w:eastAsia="ru-RU"/>
        </w:rPr>
        <w:t>н</w:t>
      </w:r>
      <w:proofErr w:type="spellEnd"/>
    </w:p>
    <w:p w:rsidR="00EC6711" w:rsidRPr="00EC6711" w:rsidRDefault="004E0159" w:rsidP="00EC6711">
      <w:pPr>
        <w:ind w:left="107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Плановий 2025 рік 17580,8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0E2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C6711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6C2B25" w:rsidRPr="00A455DF" w:rsidRDefault="00EC6711" w:rsidP="00A455DF">
      <w:pPr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Особливістю ціноутворення в громадському харчуванні</w:t>
      </w:r>
      <w:r w:rsidR="00F278AC">
        <w:rPr>
          <w:rFonts w:ascii="Times New Roman" w:hAnsi="Times New Roman"/>
          <w:sz w:val="28"/>
          <w:szCs w:val="28"/>
          <w:lang w:val="uk-UA" w:eastAsia="ru-RU"/>
        </w:rPr>
        <w:t xml:space="preserve"> є те ,що в галузі на відміну від промисловості  собівартість одиниці виробленої продукції не розраховується</w:t>
      </w:r>
      <w:r w:rsidR="00BE7B96">
        <w:rPr>
          <w:rFonts w:ascii="Times New Roman" w:hAnsi="Times New Roman"/>
          <w:sz w:val="28"/>
          <w:szCs w:val="28"/>
          <w:lang w:val="uk-UA" w:eastAsia="ru-RU"/>
        </w:rPr>
        <w:t>,</w:t>
      </w:r>
      <w:r w:rsidR="00F278AC">
        <w:rPr>
          <w:rFonts w:ascii="Times New Roman" w:hAnsi="Times New Roman"/>
          <w:sz w:val="28"/>
          <w:szCs w:val="28"/>
          <w:lang w:val="uk-UA" w:eastAsia="ru-RU"/>
        </w:rPr>
        <w:t xml:space="preserve"> тобто в суму враховано весь придбаний товар для подальшої реалізації.</w:t>
      </w:r>
      <w:r w:rsidR="00984D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27BF5">
        <w:rPr>
          <w:rFonts w:ascii="Times New Roman" w:hAnsi="Times New Roman"/>
          <w:sz w:val="28"/>
          <w:szCs w:val="28"/>
          <w:lang w:val="uk-UA" w:eastAsia="ru-RU"/>
        </w:rPr>
        <w:t xml:space="preserve"> Всі інші витрати пов’</w:t>
      </w:r>
      <w:r w:rsidR="00C1522D">
        <w:rPr>
          <w:rFonts w:ascii="Times New Roman" w:hAnsi="Times New Roman"/>
          <w:sz w:val="28"/>
          <w:szCs w:val="28"/>
          <w:lang w:val="uk-UA" w:eastAsia="ru-RU"/>
        </w:rPr>
        <w:t xml:space="preserve">язані з виробництвом  і реалізацією враховуються  в адміністративних та витратах на збут. </w:t>
      </w:r>
    </w:p>
    <w:p w:rsidR="00F443A8" w:rsidRDefault="00F443A8" w:rsidP="00F443A8">
      <w:pPr>
        <w:pStyle w:val="a4"/>
        <w:ind w:left="1434"/>
        <w:rPr>
          <w:rFonts w:ascii="Times New Roman" w:hAnsi="Times New Roman"/>
          <w:sz w:val="28"/>
          <w:szCs w:val="28"/>
          <w:lang w:val="uk-UA" w:eastAsia="ru-RU"/>
        </w:rPr>
      </w:pPr>
    </w:p>
    <w:p w:rsidR="00F443A8" w:rsidRDefault="00F443A8" w:rsidP="00F443A8">
      <w:pPr>
        <w:pStyle w:val="a4"/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Витратна частина фінансового пл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>ану на 2025</w:t>
      </w:r>
      <w:r w:rsidR="00E43A9C">
        <w:rPr>
          <w:rFonts w:ascii="Times New Roman" w:hAnsi="Times New Roman"/>
          <w:sz w:val="28"/>
          <w:szCs w:val="28"/>
          <w:lang w:val="uk-UA" w:eastAsia="ru-RU"/>
        </w:rPr>
        <w:t xml:space="preserve"> рік становить </w:t>
      </w:r>
      <w:r w:rsidR="00CF639A">
        <w:rPr>
          <w:rFonts w:ascii="Times New Roman" w:hAnsi="Times New Roman"/>
          <w:sz w:val="28"/>
          <w:szCs w:val="28"/>
          <w:lang w:val="uk-UA" w:eastAsia="ru-RU"/>
        </w:rPr>
        <w:t xml:space="preserve">план 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>35169,0</w:t>
      </w:r>
      <w:r w:rsidR="00290C7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290C7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грн.</w:t>
      </w:r>
      <w:r w:rsidR="0077594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90C7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290C7A" w:rsidRDefault="00290C7A" w:rsidP="00F443A8">
      <w:pPr>
        <w:pStyle w:val="a4"/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Собіварті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>сть реалізованого товару 17622,5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тис.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грн</w:t>
      </w:r>
      <w:proofErr w:type="spellEnd"/>
    </w:p>
    <w:p w:rsidR="00AA36BE" w:rsidRDefault="00F443A8" w:rsidP="00E43A9C">
      <w:pPr>
        <w:pStyle w:val="a4"/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 w:rsidR="00E43A9C">
        <w:rPr>
          <w:rFonts w:ascii="Times New Roman" w:hAnsi="Times New Roman"/>
          <w:sz w:val="28"/>
          <w:szCs w:val="28"/>
          <w:lang w:val="uk-UA" w:eastAsia="ru-RU"/>
        </w:rPr>
        <w:t>дміністративні витрати :</w:t>
      </w:r>
      <w:r w:rsidR="00CF639A">
        <w:rPr>
          <w:rFonts w:ascii="Times New Roman" w:hAnsi="Times New Roman"/>
          <w:sz w:val="28"/>
          <w:szCs w:val="28"/>
          <w:lang w:val="uk-UA" w:eastAsia="ru-RU"/>
        </w:rPr>
        <w:t xml:space="preserve"> план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 xml:space="preserve"> 3365,6</w:t>
      </w:r>
      <w:r w:rsidR="00E43A9C">
        <w:rPr>
          <w:rFonts w:ascii="Times New Roman" w:hAnsi="Times New Roman"/>
          <w:sz w:val="28"/>
          <w:szCs w:val="28"/>
          <w:lang w:val="uk-UA" w:eastAsia="ru-RU"/>
        </w:rPr>
        <w:t>тис.грн.</w:t>
      </w:r>
      <w:r w:rsidR="0077594A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</w:p>
    <w:p w:rsidR="003C6D37" w:rsidRDefault="004C7A97" w:rsidP="00E43A9C">
      <w:pPr>
        <w:pStyle w:val="a4"/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Інші витрати : 460,2</w:t>
      </w:r>
      <w:r w:rsidR="003C6D37">
        <w:rPr>
          <w:rFonts w:ascii="Times New Roman" w:hAnsi="Times New Roman"/>
          <w:sz w:val="28"/>
          <w:szCs w:val="28"/>
          <w:lang w:val="uk-UA" w:eastAsia="ru-RU"/>
        </w:rPr>
        <w:t xml:space="preserve"> тис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C6D37">
        <w:rPr>
          <w:rFonts w:ascii="Times New Roman" w:hAnsi="Times New Roman"/>
          <w:sz w:val="28"/>
          <w:szCs w:val="28"/>
          <w:lang w:val="uk-UA" w:eastAsia="ru-RU"/>
        </w:rPr>
        <w:t>.грн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в т.ч.</w:t>
      </w:r>
    </w:p>
    <w:p w:rsidR="003C6D37" w:rsidRDefault="003C6D37" w:rsidP="00E43A9C">
      <w:pPr>
        <w:pStyle w:val="a4"/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Послуги зв’язку 11,4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тис.грн</w:t>
      </w:r>
      <w:proofErr w:type="spellEnd"/>
    </w:p>
    <w:p w:rsidR="003C6D37" w:rsidRDefault="003C6D37" w:rsidP="00E43A9C">
      <w:pPr>
        <w:pStyle w:val="a4"/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Послуги банку 96,2 тис.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3C6D37" w:rsidRDefault="003C6D37" w:rsidP="00E43A9C">
      <w:pPr>
        <w:pStyle w:val="a4"/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Послуги держзакупівель 25,0 тис.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3C6D37" w:rsidRDefault="004C7A97" w:rsidP="00E43A9C">
      <w:pPr>
        <w:pStyle w:val="a4"/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Ремонт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орг.</w:t>
      </w:r>
      <w:r w:rsidR="003C6D37">
        <w:rPr>
          <w:rFonts w:ascii="Times New Roman" w:hAnsi="Times New Roman"/>
          <w:sz w:val="28"/>
          <w:szCs w:val="28"/>
          <w:lang w:val="uk-UA" w:eastAsia="ru-RU"/>
        </w:rPr>
        <w:t>техніки</w:t>
      </w:r>
      <w:proofErr w:type="spellEnd"/>
      <w:r w:rsidR="003C6D37">
        <w:rPr>
          <w:rFonts w:ascii="Times New Roman" w:hAnsi="Times New Roman"/>
          <w:sz w:val="28"/>
          <w:szCs w:val="28"/>
          <w:lang w:val="uk-UA" w:eastAsia="ru-RU"/>
        </w:rPr>
        <w:t xml:space="preserve"> 10,0 тис.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C6D37">
        <w:rPr>
          <w:rFonts w:ascii="Times New Roman" w:hAnsi="Times New Roman"/>
          <w:sz w:val="28"/>
          <w:szCs w:val="28"/>
          <w:lang w:val="uk-UA" w:eastAsia="ru-RU"/>
        </w:rPr>
        <w:t>грн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B2A0C" w:rsidRDefault="00CB2A0C" w:rsidP="00E43A9C">
      <w:pPr>
        <w:pStyle w:val="a4"/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МБП  25,0 тис.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CB2A0C" w:rsidRDefault="004C7A97" w:rsidP="00E43A9C">
      <w:pPr>
        <w:pStyle w:val="a4"/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Послуги з доступу до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інтернет</w:t>
      </w:r>
      <w:proofErr w:type="spellEnd"/>
      <w:r w:rsidR="00CB2A0C">
        <w:rPr>
          <w:rFonts w:ascii="Times New Roman" w:hAnsi="Times New Roman"/>
          <w:sz w:val="28"/>
          <w:szCs w:val="28"/>
          <w:lang w:val="uk-UA" w:eastAsia="ru-RU"/>
        </w:rPr>
        <w:t xml:space="preserve"> 8,0 тис.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2A0C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CB2A0C" w:rsidRDefault="00CB2A0C" w:rsidP="00E43A9C">
      <w:pPr>
        <w:pStyle w:val="a4"/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Послуги з сертифікації ключів  4,0 тис.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CB2A0C" w:rsidRPr="00E43A9C" w:rsidRDefault="00CB2A0C" w:rsidP="00E43A9C">
      <w:pPr>
        <w:pStyle w:val="a4"/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Тверде паливо  267,8 тис.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AA36BE" w:rsidRDefault="00E43A9C" w:rsidP="00E43A9C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Витрати на збут: </w:t>
      </w:r>
      <w:r w:rsidR="00CF639A">
        <w:rPr>
          <w:rFonts w:ascii="Times New Roman" w:hAnsi="Times New Roman"/>
          <w:sz w:val="28"/>
          <w:szCs w:val="28"/>
          <w:lang w:val="uk-UA" w:eastAsia="ru-RU"/>
        </w:rPr>
        <w:t xml:space="preserve"> план 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 xml:space="preserve"> 14215,1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500A7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90C7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</w:t>
      </w:r>
      <w:r w:rsidR="00500A7B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B2A0C" w:rsidRDefault="004C7A97" w:rsidP="00E43A9C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 т.ч. інші витрати 2467,0</w:t>
      </w:r>
      <w:r w:rsidR="00CB2A0C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2A0C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CB2A0C" w:rsidRDefault="00CB2A0C" w:rsidP="00E43A9C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Витрати на електроенергію</w:t>
      </w:r>
      <w:r w:rsidR="00141A9A">
        <w:rPr>
          <w:rFonts w:ascii="Times New Roman" w:hAnsi="Times New Roman"/>
          <w:sz w:val="28"/>
          <w:szCs w:val="28"/>
          <w:lang w:val="uk-UA" w:eastAsia="ru-RU"/>
        </w:rPr>
        <w:t xml:space="preserve"> 1546,9 тис.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41A9A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CB2A0C" w:rsidRDefault="00CB2A0C" w:rsidP="00E43A9C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Витрати на вивіз сміття 85,0 тис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грн</w:t>
      </w:r>
      <w:proofErr w:type="spellEnd"/>
    </w:p>
    <w:p w:rsidR="00CB2A0C" w:rsidRDefault="00CB2A0C" w:rsidP="00E43A9C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Дезінфекція 38,4 тис.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CB2A0C" w:rsidRDefault="00CB2A0C" w:rsidP="00E43A9C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Ремонт транспорту 25,0 тис.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грн</w:t>
      </w:r>
      <w:proofErr w:type="spellEnd"/>
    </w:p>
    <w:p w:rsidR="00CB2A0C" w:rsidRDefault="00CB2A0C" w:rsidP="00E43A9C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Обслуговування та ремонт об</w:t>
      </w:r>
      <w:r w:rsidR="00500A7B">
        <w:rPr>
          <w:rFonts w:ascii="Times New Roman" w:hAnsi="Times New Roman"/>
          <w:sz w:val="28"/>
          <w:szCs w:val="28"/>
          <w:lang w:val="uk-UA" w:eastAsia="ru-RU"/>
        </w:rPr>
        <w:t>ладнання по школах 200,6 тис. грн.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B2A0C" w:rsidRDefault="00CB2A0C" w:rsidP="00E43A9C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Медогляд  30,0 тис.</w:t>
      </w:r>
      <w:r w:rsidR="00500A7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CB2A0C" w:rsidRDefault="00CB2A0C" w:rsidP="00E43A9C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Вит</w:t>
      </w:r>
      <w:r w:rsidR="008E32BE">
        <w:rPr>
          <w:rFonts w:ascii="Times New Roman" w:hAnsi="Times New Roman"/>
          <w:sz w:val="28"/>
          <w:szCs w:val="28"/>
          <w:lang w:val="uk-UA" w:eastAsia="ru-RU"/>
        </w:rPr>
        <w:t xml:space="preserve">рати на миючі та </w:t>
      </w:r>
      <w:proofErr w:type="spellStart"/>
      <w:r w:rsidR="008E32BE">
        <w:rPr>
          <w:rFonts w:ascii="Times New Roman" w:hAnsi="Times New Roman"/>
          <w:sz w:val="28"/>
          <w:szCs w:val="28"/>
          <w:lang w:val="uk-UA" w:eastAsia="ru-RU"/>
        </w:rPr>
        <w:t>деззасоби</w:t>
      </w:r>
      <w:proofErr w:type="spellEnd"/>
      <w:r w:rsidR="008E32BE">
        <w:rPr>
          <w:rFonts w:ascii="Times New Roman" w:hAnsi="Times New Roman"/>
          <w:sz w:val="28"/>
          <w:szCs w:val="28"/>
          <w:lang w:val="uk-UA" w:eastAsia="ru-RU"/>
        </w:rPr>
        <w:t xml:space="preserve">  44,7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500A7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</w:t>
      </w:r>
      <w:r w:rsidR="00500A7B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B2A0C" w:rsidRDefault="00CB2A0C" w:rsidP="00E43A9C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Витрати на інвентар та посуд </w:t>
      </w:r>
      <w:r w:rsidR="008E32BE">
        <w:rPr>
          <w:rFonts w:ascii="Times New Roman" w:hAnsi="Times New Roman"/>
          <w:sz w:val="28"/>
          <w:szCs w:val="28"/>
          <w:lang w:val="uk-UA" w:eastAsia="ru-RU"/>
        </w:rPr>
        <w:t xml:space="preserve"> 70</w:t>
      </w:r>
      <w:r>
        <w:rPr>
          <w:rFonts w:ascii="Times New Roman" w:hAnsi="Times New Roman"/>
          <w:sz w:val="28"/>
          <w:szCs w:val="28"/>
          <w:lang w:val="uk-UA" w:eastAsia="ru-RU"/>
        </w:rPr>
        <w:t>,0 тис.</w:t>
      </w:r>
      <w:r w:rsidR="00500A7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CB2A0C" w:rsidRDefault="00CB2A0C" w:rsidP="00E43A9C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МБП  20,0 тис.</w:t>
      </w:r>
      <w:r w:rsidR="00500A7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CB2A0C" w:rsidRDefault="008E32BE" w:rsidP="00E43A9C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Комунальні послуги по школах  2</w:t>
      </w:r>
      <w:r w:rsidR="00CB2A0C">
        <w:rPr>
          <w:rFonts w:ascii="Times New Roman" w:hAnsi="Times New Roman"/>
          <w:sz w:val="28"/>
          <w:szCs w:val="28"/>
          <w:lang w:val="uk-UA" w:eastAsia="ru-RU"/>
        </w:rPr>
        <w:t>00,0 тис.</w:t>
      </w:r>
      <w:r w:rsidR="00500A7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2A0C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CB2A0C" w:rsidRDefault="00CB2A0C" w:rsidP="00E43A9C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Техобслуговування вогнегасників по школах 3,0 тис.</w:t>
      </w:r>
      <w:r w:rsidR="00500A7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CF639A" w:rsidRDefault="00AA36BE" w:rsidP="0077594A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 Інші операційні витрати –</w:t>
      </w:r>
      <w:r w:rsidR="00CF639A">
        <w:rPr>
          <w:rFonts w:ascii="Times New Roman" w:hAnsi="Times New Roman"/>
          <w:sz w:val="28"/>
          <w:szCs w:val="28"/>
          <w:lang w:val="uk-UA" w:eastAsia="ru-RU"/>
        </w:rPr>
        <w:t xml:space="preserve"> план</w:t>
      </w:r>
      <w:r w:rsidR="00290C7A">
        <w:rPr>
          <w:rFonts w:ascii="Times New Roman" w:hAnsi="Times New Roman"/>
          <w:sz w:val="28"/>
          <w:szCs w:val="28"/>
          <w:lang w:val="uk-UA" w:eastAsia="ru-RU"/>
        </w:rPr>
        <w:t xml:space="preserve"> 26,2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290C7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грн.</w:t>
      </w:r>
      <w:r w:rsidR="0077594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6C06F1" w:rsidRDefault="006C06F1" w:rsidP="00AA36BE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4.Обсяг надходжень податків , зборів, платежів до бюджету та єдиного внеску на загальнообов’язкове державне соціальне страхування.</w:t>
      </w:r>
    </w:p>
    <w:p w:rsidR="00696A62" w:rsidRPr="00A37756" w:rsidRDefault="006C06F1" w:rsidP="00A37756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Сплат</w:t>
      </w:r>
      <w:r w:rsidR="00CF639A">
        <w:rPr>
          <w:rFonts w:ascii="Times New Roman" w:hAnsi="Times New Roman"/>
          <w:sz w:val="28"/>
          <w:szCs w:val="28"/>
          <w:lang w:val="uk-UA" w:eastAsia="ru-RU"/>
        </w:rPr>
        <w:t>а всього податк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>ів, зборів в 2023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році скл</w:t>
      </w:r>
      <w:r w:rsidR="00CF639A">
        <w:rPr>
          <w:rFonts w:ascii="Times New Roman" w:hAnsi="Times New Roman"/>
          <w:sz w:val="28"/>
          <w:szCs w:val="28"/>
          <w:lang w:val="uk-UA" w:eastAsia="ru-RU"/>
        </w:rPr>
        <w:t xml:space="preserve">ала 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>3921,15</w:t>
      </w:r>
      <w:r w:rsidR="00A37756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290C7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37756">
        <w:rPr>
          <w:rFonts w:ascii="Times New Roman" w:hAnsi="Times New Roman"/>
          <w:sz w:val="28"/>
          <w:szCs w:val="28"/>
          <w:lang w:val="uk-UA" w:eastAsia="ru-RU"/>
        </w:rPr>
        <w:t>грн.</w:t>
      </w:r>
      <w:r w:rsidR="00CF639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C7A97">
        <w:rPr>
          <w:rFonts w:ascii="Times New Roman" w:hAnsi="Times New Roman"/>
          <w:sz w:val="28"/>
          <w:szCs w:val="28"/>
          <w:lang w:val="uk-UA" w:eastAsia="ru-RU"/>
        </w:rPr>
        <w:t xml:space="preserve"> на 2024</w:t>
      </w:r>
      <w:r w:rsidR="00175CB6">
        <w:rPr>
          <w:rFonts w:ascii="Times New Roman" w:hAnsi="Times New Roman"/>
          <w:sz w:val="28"/>
          <w:szCs w:val="28"/>
          <w:lang w:val="uk-UA" w:eastAsia="ru-RU"/>
        </w:rPr>
        <w:t xml:space="preserve"> рік заплановано 5227,1</w:t>
      </w:r>
      <w:r w:rsidR="00696A62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500A7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96A62">
        <w:rPr>
          <w:rFonts w:ascii="Times New Roman" w:hAnsi="Times New Roman"/>
          <w:sz w:val="28"/>
          <w:szCs w:val="28"/>
          <w:lang w:val="uk-UA" w:eastAsia="ru-RU"/>
        </w:rPr>
        <w:t>грн.</w:t>
      </w:r>
      <w:r w:rsidR="00FC2584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</w:p>
    <w:p w:rsidR="00696A62" w:rsidRDefault="00696A62" w:rsidP="00A37756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</w:p>
    <w:p w:rsidR="00696A62" w:rsidRPr="00527A3D" w:rsidRDefault="00175CB6" w:rsidP="00527A3D">
      <w:pPr>
        <w:pStyle w:val="a4"/>
        <w:numPr>
          <w:ilvl w:val="0"/>
          <w:numId w:val="8"/>
        </w:numPr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На 2025 рік 5140,2</w:t>
      </w:r>
      <w:r w:rsidR="00A3775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96A62" w:rsidRPr="00527A3D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290C7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96A62" w:rsidRPr="00527A3D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696A62" w:rsidRDefault="00175CB6" w:rsidP="00AA36BE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ПДВ – 393,6</w:t>
      </w:r>
      <w:r w:rsidR="00FC258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96A62">
        <w:rPr>
          <w:rFonts w:ascii="Times New Roman" w:hAnsi="Times New Roman"/>
          <w:sz w:val="28"/>
          <w:szCs w:val="28"/>
          <w:lang w:val="uk-UA" w:eastAsia="ru-RU"/>
        </w:rPr>
        <w:t>тис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. </w:t>
      </w:r>
      <w:r w:rsidR="00696A62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696A62" w:rsidRDefault="00175CB6" w:rsidP="00AA36BE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Податок на прибуток – 7,5</w:t>
      </w:r>
      <w:r w:rsidR="00696A62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F37C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96A62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696A62" w:rsidRDefault="00F37CB4" w:rsidP="00AA36BE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Рентні платежі – 8,6</w:t>
      </w:r>
      <w:r w:rsidR="00696A62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175CB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96A62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696A62" w:rsidRDefault="00175CB6" w:rsidP="00AA36BE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Частини чистого прибутку 17,2</w:t>
      </w:r>
      <w:r w:rsidR="00696A62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F37C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96A62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696A62" w:rsidRDefault="00175CB6" w:rsidP="00AA36BE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ПДФО – 2044,3</w:t>
      </w:r>
      <w:r w:rsidR="00696A62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F37C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96A62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527A3D" w:rsidRDefault="00175CB6" w:rsidP="00AA36BE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Єсв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– 2498,6</w:t>
      </w:r>
      <w:r w:rsidR="00527A3D">
        <w:rPr>
          <w:rFonts w:ascii="Times New Roman" w:hAnsi="Times New Roman"/>
          <w:sz w:val="28"/>
          <w:szCs w:val="28"/>
          <w:lang w:val="uk-UA" w:eastAsia="ru-RU"/>
        </w:rPr>
        <w:t xml:space="preserve"> тис</w:t>
      </w:r>
      <w:r w:rsidR="00F37C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7A3D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7A3D"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527A3D" w:rsidRDefault="00527A3D" w:rsidP="00AA36BE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Військовий збір – </w:t>
      </w:r>
      <w:r w:rsidR="00175CB6">
        <w:rPr>
          <w:rFonts w:ascii="Times New Roman" w:hAnsi="Times New Roman"/>
          <w:sz w:val="28"/>
          <w:szCs w:val="28"/>
          <w:lang w:val="uk-UA" w:eastAsia="ru-RU"/>
        </w:rPr>
        <w:t xml:space="preserve"> 170,4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F37C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грн.</w:t>
      </w:r>
    </w:p>
    <w:p w:rsidR="00696A62" w:rsidRPr="00AA36BE" w:rsidRDefault="00696A62" w:rsidP="00AA36BE">
      <w:pPr>
        <w:ind w:left="1434"/>
        <w:rPr>
          <w:rFonts w:ascii="Times New Roman" w:hAnsi="Times New Roman"/>
          <w:sz w:val="28"/>
          <w:szCs w:val="28"/>
          <w:lang w:val="uk-UA" w:eastAsia="ru-RU"/>
        </w:rPr>
      </w:pPr>
    </w:p>
    <w:p w:rsidR="00133BB3" w:rsidRPr="00133BB3" w:rsidRDefault="00133BB3" w:rsidP="00874B57">
      <w:pPr>
        <w:pStyle w:val="2"/>
        <w:spacing w:line="276" w:lineRule="auto"/>
        <w:ind w:left="20" w:right="20" w:firstLine="560"/>
        <w:rPr>
          <w:sz w:val="28"/>
          <w:szCs w:val="28"/>
          <w:lang w:val="uk-UA"/>
        </w:rPr>
      </w:pPr>
    </w:p>
    <w:p w:rsidR="00BB2888" w:rsidRPr="00696A62" w:rsidRDefault="00BB2888" w:rsidP="00C31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1CAF" w:rsidRPr="00C31CAF" w:rsidRDefault="00BB2888" w:rsidP="00C31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96A62">
        <w:rPr>
          <w:rFonts w:ascii="Times New Roman" w:hAnsi="Times New Roman" w:cs="Times New Roman"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5CB6">
        <w:rPr>
          <w:rFonts w:ascii="Times New Roman" w:hAnsi="Times New Roman" w:cs="Times New Roman"/>
          <w:sz w:val="28"/>
          <w:szCs w:val="28"/>
          <w:lang w:val="uk-UA"/>
        </w:rPr>
        <w:t>Середня кількість</w:t>
      </w:r>
      <w:r w:rsidR="00C31CAF" w:rsidRPr="00175C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5CB6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станом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03E4" w:rsidRPr="00175C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03E4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E47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03E4" w:rsidRPr="00175CB6">
        <w:rPr>
          <w:rFonts w:ascii="Times New Roman" w:hAnsi="Times New Roman" w:cs="Times New Roman"/>
          <w:sz w:val="28"/>
          <w:szCs w:val="28"/>
          <w:lang w:val="uk-UA"/>
        </w:rPr>
        <w:t xml:space="preserve"> під</w:t>
      </w:r>
      <w:proofErr w:type="spellStart"/>
      <w:r w:rsidR="001303E4">
        <w:rPr>
          <w:rFonts w:ascii="Times New Roman" w:hAnsi="Times New Roman" w:cs="Times New Roman"/>
          <w:sz w:val="28"/>
          <w:szCs w:val="28"/>
        </w:rPr>
        <w:t>приємств</w:t>
      </w:r>
      <w:proofErr w:type="spellEnd"/>
      <w:r w:rsidR="001303E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31CAF" w:rsidRPr="00C31C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1CAF" w:rsidRPr="00C31CAF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175CB6">
        <w:rPr>
          <w:rFonts w:ascii="Times New Roman" w:hAnsi="Times New Roman" w:cs="Times New Roman"/>
          <w:sz w:val="28"/>
          <w:szCs w:val="28"/>
          <w:lang w:val="uk-UA"/>
        </w:rPr>
        <w:t xml:space="preserve">67 </w:t>
      </w:r>
      <w:r w:rsidR="00874B57">
        <w:rPr>
          <w:rFonts w:ascii="Times New Roman" w:hAnsi="Times New Roman" w:cs="Times New Roman"/>
          <w:sz w:val="28"/>
          <w:szCs w:val="28"/>
          <w:lang w:val="uk-UA"/>
        </w:rPr>
        <w:t>чоловік,</w:t>
      </w:r>
      <w:r w:rsidR="001303E4">
        <w:rPr>
          <w:rFonts w:ascii="Times New Roman" w:hAnsi="Times New Roman" w:cs="Times New Roman"/>
          <w:sz w:val="28"/>
          <w:szCs w:val="28"/>
        </w:rPr>
        <w:t xml:space="preserve"> </w:t>
      </w:r>
      <w:r w:rsidR="001303E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A36BE">
        <w:rPr>
          <w:rFonts w:ascii="Times New Roman" w:hAnsi="Times New Roman" w:cs="Times New Roman"/>
          <w:sz w:val="28"/>
          <w:szCs w:val="28"/>
        </w:rPr>
        <w:t xml:space="preserve"> т</w:t>
      </w:r>
      <w:r w:rsidR="00AA36BE">
        <w:rPr>
          <w:rFonts w:ascii="Times New Roman" w:hAnsi="Times New Roman" w:cs="Times New Roman"/>
          <w:sz w:val="28"/>
          <w:szCs w:val="28"/>
          <w:lang w:val="uk-UA"/>
        </w:rPr>
        <w:t xml:space="preserve">.ч </w:t>
      </w:r>
      <w:r w:rsidR="00C31CAF" w:rsidRPr="00C31CAF">
        <w:rPr>
          <w:rFonts w:ascii="Times New Roman" w:hAnsi="Times New Roman" w:cs="Times New Roman"/>
          <w:sz w:val="28"/>
          <w:szCs w:val="28"/>
        </w:rPr>
        <w:t>:</w:t>
      </w:r>
    </w:p>
    <w:p w:rsidR="00C31CAF" w:rsidRPr="00175CB6" w:rsidRDefault="00BB2888" w:rsidP="00C31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Адміністрація </w:t>
      </w:r>
      <w:r w:rsidR="00C31CAF" w:rsidRPr="00C31CAF">
        <w:rPr>
          <w:rFonts w:ascii="Times New Roman" w:hAnsi="Times New Roman" w:cs="Times New Roman"/>
          <w:sz w:val="28"/>
          <w:szCs w:val="28"/>
        </w:rPr>
        <w:t xml:space="preserve"> -  </w:t>
      </w:r>
      <w:r w:rsidR="00175CB6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D1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17A"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 w:rsidR="00175CB6">
        <w:rPr>
          <w:rFonts w:ascii="Times New Roman" w:hAnsi="Times New Roman" w:cs="Times New Roman"/>
          <w:sz w:val="28"/>
          <w:szCs w:val="28"/>
        </w:rPr>
        <w:t>.</w:t>
      </w:r>
    </w:p>
    <w:p w:rsidR="00C31CAF" w:rsidRPr="00D1317A" w:rsidRDefault="00BE7B96" w:rsidP="00C31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Працівники </w:t>
      </w:r>
      <w:r w:rsidR="00C31CAF" w:rsidRPr="00C31CAF">
        <w:rPr>
          <w:rFonts w:ascii="Times New Roman" w:hAnsi="Times New Roman" w:cs="Times New Roman"/>
          <w:sz w:val="28"/>
          <w:szCs w:val="28"/>
        </w:rPr>
        <w:t xml:space="preserve"> </w:t>
      </w:r>
      <w:r w:rsidR="00EF0DFC">
        <w:rPr>
          <w:rFonts w:ascii="Times New Roman" w:hAnsi="Times New Roman" w:cs="Times New Roman"/>
          <w:sz w:val="28"/>
          <w:szCs w:val="28"/>
        </w:rPr>
        <w:t>–</w:t>
      </w:r>
      <w:r w:rsidR="001303E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31CAF" w:rsidRPr="00C31CAF">
        <w:rPr>
          <w:rFonts w:ascii="Times New Roman" w:hAnsi="Times New Roman" w:cs="Times New Roman"/>
          <w:sz w:val="28"/>
          <w:szCs w:val="28"/>
        </w:rPr>
        <w:t> </w:t>
      </w:r>
      <w:r w:rsidR="00F37CB4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EF0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17A">
        <w:rPr>
          <w:rFonts w:ascii="Times New Roman" w:hAnsi="Times New Roman" w:cs="Times New Roman"/>
          <w:sz w:val="28"/>
          <w:szCs w:val="28"/>
          <w:lang w:val="uk-UA"/>
        </w:rPr>
        <w:t>чол.</w:t>
      </w:r>
    </w:p>
    <w:p w:rsidR="00EF0DFC" w:rsidRPr="00C31CAF" w:rsidRDefault="00EF0DFC" w:rsidP="00C31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00" w:type="dxa"/>
        <w:tblLook w:val="0000" w:firstRow="0" w:lastRow="0" w:firstColumn="0" w:lastColumn="0" w:noHBand="0" w:noVBand="0"/>
      </w:tblPr>
      <w:tblGrid>
        <w:gridCol w:w="15000"/>
      </w:tblGrid>
      <w:tr w:rsidR="00D1317A" w:rsidRPr="007F197F" w:rsidTr="00863607">
        <w:tc>
          <w:tcPr>
            <w:tcW w:w="5000" w:type="pct"/>
          </w:tcPr>
          <w:p w:rsidR="00D1317A" w:rsidRDefault="00D1317A" w:rsidP="00D1317A">
            <w:pPr>
              <w:pStyle w:val="a5"/>
              <w:rPr>
                <w:b/>
                <w:bCs/>
                <w:lang w:val="uk-UA"/>
              </w:rPr>
            </w:pPr>
          </w:p>
          <w:p w:rsidR="00D1317A" w:rsidRPr="007F197F" w:rsidRDefault="00D1317A" w:rsidP="00D1317A">
            <w:pPr>
              <w:pStyle w:val="a5"/>
              <w:rPr>
                <w:lang w:val="uk-UA"/>
              </w:rPr>
            </w:pPr>
            <w:r w:rsidRPr="007F197F">
              <w:rPr>
                <w:b/>
                <w:bCs/>
                <w:lang w:val="uk-UA"/>
              </w:rPr>
              <w:t>1. Дані про підприємство, персонал та витрати на оплату праці*</w:t>
            </w:r>
          </w:p>
          <w:p w:rsidR="00D1317A" w:rsidRPr="007F197F" w:rsidRDefault="00D1317A" w:rsidP="00374B62">
            <w:pPr>
              <w:pStyle w:val="a5"/>
              <w:rPr>
                <w:lang w:val="uk-UA"/>
              </w:rPr>
            </w:pPr>
            <w:bookmarkStart w:id="0" w:name="7563"/>
            <w:bookmarkEnd w:id="0"/>
          </w:p>
        </w:tc>
      </w:tr>
    </w:tbl>
    <w:p w:rsidR="00D1317A" w:rsidRPr="007F197F" w:rsidRDefault="00D1317A" w:rsidP="00D1317A">
      <w:pPr>
        <w:pStyle w:val="a5"/>
        <w:jc w:val="center"/>
        <w:rPr>
          <w:lang w:val="uk-UA"/>
        </w:rPr>
      </w:pP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6"/>
        <w:gridCol w:w="1742"/>
        <w:gridCol w:w="1646"/>
        <w:gridCol w:w="1162"/>
        <w:gridCol w:w="1162"/>
      </w:tblGrid>
      <w:tr w:rsidR="00492AE2" w:rsidRPr="00D55507" w:rsidTr="00492AE2">
        <w:trPr>
          <w:trHeight w:val="927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" w:name="7564"/>
            <w:bookmarkEnd w:id="1"/>
            <w:r w:rsidRPr="00D55507">
              <w:rPr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09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" w:name="7565"/>
            <w:bookmarkEnd w:id="2"/>
            <w:r w:rsidRPr="00D55507">
              <w:rPr>
                <w:sz w:val="20"/>
                <w:szCs w:val="20"/>
                <w:lang w:val="uk-UA"/>
              </w:rPr>
              <w:t>Факт відповідного періоду минулого року</w:t>
            </w:r>
          </w:p>
        </w:tc>
        <w:tc>
          <w:tcPr>
            <w:tcW w:w="103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" w:name="7566"/>
            <w:bookmarkEnd w:id="3"/>
            <w:r w:rsidRPr="00D55507">
              <w:rPr>
                <w:sz w:val="20"/>
                <w:szCs w:val="20"/>
                <w:lang w:val="uk-UA"/>
              </w:rPr>
              <w:t>План</w:t>
            </w:r>
            <w:r>
              <w:rPr>
                <w:sz w:val="20"/>
                <w:szCs w:val="20"/>
                <w:lang w:val="uk-UA"/>
              </w:rPr>
              <w:t xml:space="preserve"> поточного</w:t>
            </w:r>
            <w:r w:rsidRPr="00D55507">
              <w:rPr>
                <w:sz w:val="20"/>
                <w:szCs w:val="20"/>
                <w:lang w:val="uk-UA"/>
              </w:rPr>
              <w:t xml:space="preserve"> звітного періоду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A52B9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" w:name="7567"/>
            <w:bookmarkStart w:id="5" w:name="7568"/>
            <w:bookmarkEnd w:id="4"/>
            <w:bookmarkEnd w:id="5"/>
            <w:r>
              <w:rPr>
                <w:sz w:val="20"/>
                <w:szCs w:val="20"/>
                <w:lang w:val="uk-UA"/>
              </w:rPr>
              <w:t>Плановий рік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" w:name="7569"/>
            <w:bookmarkEnd w:id="6"/>
          </w:p>
        </w:tc>
      </w:tr>
      <w:tr w:rsidR="00492AE2" w:rsidRPr="00D55507" w:rsidTr="00492AE2">
        <w:trPr>
          <w:trHeight w:val="236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" w:name="7570"/>
            <w:bookmarkEnd w:id="7"/>
            <w:r w:rsidRPr="00D5550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097" w:type="pct"/>
            <w:tcBorders>
              <w:bottom w:val="single" w:sz="4" w:space="0" w:color="auto"/>
            </w:tcBorders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" w:name="7571"/>
            <w:bookmarkEnd w:id="8"/>
            <w:r w:rsidRPr="00D5550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037" w:type="pct"/>
            <w:tcBorders>
              <w:bottom w:val="single" w:sz="4" w:space="0" w:color="auto"/>
            </w:tcBorders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" w:name="7572"/>
            <w:bookmarkEnd w:id="9"/>
            <w:r w:rsidRPr="00D5550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" w:name="7573"/>
            <w:bookmarkStart w:id="11" w:name="7574"/>
            <w:bookmarkEnd w:id="10"/>
            <w:bookmarkEnd w:id="11"/>
            <w:r w:rsidRPr="00D5550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" w:name="7575"/>
            <w:bookmarkEnd w:id="12"/>
            <w:r w:rsidRPr="00D55507">
              <w:rPr>
                <w:sz w:val="20"/>
                <w:szCs w:val="20"/>
                <w:lang w:val="uk-UA"/>
              </w:rPr>
              <w:t>6</w:t>
            </w:r>
          </w:p>
        </w:tc>
      </w:tr>
      <w:tr w:rsidR="00492AE2" w:rsidRPr="00D55507" w:rsidTr="00492AE2">
        <w:trPr>
          <w:trHeight w:val="1163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13" w:name="7576"/>
            <w:bookmarkEnd w:id="13"/>
            <w:r w:rsidRPr="00D55507">
              <w:rPr>
                <w:b/>
                <w:bCs/>
                <w:sz w:val="20"/>
                <w:szCs w:val="20"/>
                <w:lang w:val="uk-UA"/>
              </w:rPr>
              <w:t xml:space="preserve">Середня кількість працівників </w:t>
            </w:r>
            <w:r w:rsidRPr="00D55507">
              <w:rPr>
                <w:sz w:val="20"/>
                <w:szCs w:val="20"/>
                <w:lang w:val="uk-UA"/>
              </w:rPr>
              <w:t>(штатних працівників, зовнішніх сумісників та працівників, які працюють за цивільно-правовими договорами)</w:t>
            </w:r>
            <w:r w:rsidRPr="00D55507">
              <w:rPr>
                <w:b/>
                <w:bCs/>
                <w:sz w:val="20"/>
                <w:szCs w:val="20"/>
                <w:lang w:val="uk-UA"/>
              </w:rPr>
              <w:t>, у тому числі:</w:t>
            </w:r>
          </w:p>
        </w:tc>
        <w:tc>
          <w:tcPr>
            <w:tcW w:w="1097" w:type="pct"/>
            <w:shd w:val="clear" w:color="auto" w:fill="FFFF99"/>
          </w:tcPr>
          <w:p w:rsidR="00492AE2" w:rsidRPr="00350E64" w:rsidRDefault="00F37CB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" w:name="7577"/>
            <w:bookmarkEnd w:id="14"/>
            <w:r>
              <w:rPr>
                <w:b/>
                <w:bCs/>
                <w:sz w:val="20"/>
                <w:szCs w:val="20"/>
                <w:lang w:val="uk-UA"/>
              </w:rPr>
              <w:t>65</w:t>
            </w:r>
          </w:p>
        </w:tc>
        <w:tc>
          <w:tcPr>
            <w:tcW w:w="1037" w:type="pct"/>
            <w:shd w:val="clear" w:color="auto" w:fill="FFFF99"/>
          </w:tcPr>
          <w:p w:rsidR="00492AE2" w:rsidRPr="009B37B3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" w:name="7578"/>
            <w:bookmarkEnd w:id="15"/>
            <w:r>
              <w:rPr>
                <w:b/>
                <w:bCs/>
                <w:sz w:val="20"/>
                <w:szCs w:val="20"/>
                <w:lang w:val="uk-UA"/>
              </w:rPr>
              <w:t>67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5D1A08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6" w:name="7579"/>
            <w:bookmarkStart w:id="17" w:name="7580"/>
            <w:bookmarkEnd w:id="16"/>
            <w:bookmarkEnd w:id="17"/>
            <w:r>
              <w:rPr>
                <w:b/>
                <w:bCs/>
                <w:sz w:val="20"/>
                <w:szCs w:val="20"/>
                <w:lang w:val="uk-UA"/>
              </w:rPr>
              <w:t>67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8" w:name="7581"/>
            <w:bookmarkEnd w:id="18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36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19" w:name="7582"/>
            <w:bookmarkEnd w:id="19"/>
            <w:r w:rsidRPr="00D55507">
              <w:rPr>
                <w:sz w:val="20"/>
                <w:szCs w:val="20"/>
                <w:lang w:val="uk-UA"/>
              </w:rPr>
              <w:t>члени наглядової ради</w:t>
            </w:r>
          </w:p>
        </w:tc>
        <w:tc>
          <w:tcPr>
            <w:tcW w:w="109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0" w:name="7583"/>
            <w:bookmarkEnd w:id="20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3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1" w:name="7584"/>
            <w:bookmarkEnd w:id="21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2" w:name="7585"/>
            <w:bookmarkStart w:id="23" w:name="7586"/>
            <w:bookmarkEnd w:id="22"/>
            <w:bookmarkEnd w:id="23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4" w:name="7587"/>
            <w:bookmarkEnd w:id="24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18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25" w:name="7588"/>
            <w:bookmarkEnd w:id="25"/>
            <w:r w:rsidRPr="00D55507">
              <w:rPr>
                <w:sz w:val="20"/>
                <w:szCs w:val="20"/>
                <w:lang w:val="uk-UA"/>
              </w:rPr>
              <w:t>члени правління</w:t>
            </w:r>
          </w:p>
        </w:tc>
        <w:tc>
          <w:tcPr>
            <w:tcW w:w="109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6" w:name="7589"/>
            <w:bookmarkEnd w:id="26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3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7" w:name="7590"/>
            <w:bookmarkEnd w:id="27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28" w:name="7591"/>
            <w:bookmarkStart w:id="29" w:name="7592"/>
            <w:bookmarkEnd w:id="28"/>
            <w:bookmarkEnd w:id="29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0" w:name="7593"/>
            <w:bookmarkEnd w:id="30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36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31" w:name="7594"/>
            <w:bookmarkEnd w:id="31"/>
            <w:r w:rsidRPr="00D55507">
              <w:rPr>
                <w:sz w:val="20"/>
                <w:szCs w:val="20"/>
                <w:lang w:val="uk-UA"/>
              </w:rPr>
              <w:t>керівник</w:t>
            </w:r>
          </w:p>
        </w:tc>
        <w:tc>
          <w:tcPr>
            <w:tcW w:w="109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2" w:name="7595"/>
            <w:bookmarkEnd w:id="32"/>
            <w:r>
              <w:rPr>
                <w:sz w:val="20"/>
                <w:szCs w:val="20"/>
                <w:lang w:val="en-US"/>
              </w:rPr>
              <w:t>1</w:t>
            </w:r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3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3" w:name="7596"/>
            <w:bookmarkEnd w:id="33"/>
            <w:r>
              <w:rPr>
                <w:sz w:val="20"/>
                <w:szCs w:val="20"/>
                <w:lang w:val="uk-UA"/>
              </w:rPr>
              <w:t>1</w:t>
            </w:r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4" w:name="7597"/>
            <w:bookmarkStart w:id="35" w:name="7598"/>
            <w:bookmarkEnd w:id="34"/>
            <w:bookmarkEnd w:id="35"/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6" w:name="7599"/>
            <w:bookmarkEnd w:id="36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454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37" w:name="7600"/>
            <w:bookmarkEnd w:id="37"/>
            <w:r w:rsidRPr="00D55507">
              <w:rPr>
                <w:sz w:val="20"/>
                <w:szCs w:val="20"/>
                <w:lang w:val="uk-UA"/>
              </w:rPr>
              <w:t>адміністративно-управлінський персонал</w:t>
            </w:r>
          </w:p>
        </w:tc>
        <w:tc>
          <w:tcPr>
            <w:tcW w:w="1097" w:type="pct"/>
            <w:shd w:val="clear" w:color="auto" w:fill="auto"/>
          </w:tcPr>
          <w:p w:rsidR="00492AE2" w:rsidRPr="00F37CB4" w:rsidRDefault="00F37CB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8" w:name="7601"/>
            <w:bookmarkEnd w:id="38"/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37" w:type="pct"/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39" w:name="7602"/>
            <w:bookmarkEnd w:id="39"/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5D1A08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0" w:name="7603"/>
            <w:bookmarkStart w:id="41" w:name="7604"/>
            <w:bookmarkEnd w:id="40"/>
            <w:bookmarkEnd w:id="41"/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2" w:name="7605"/>
            <w:bookmarkEnd w:id="42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36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43" w:name="7606"/>
            <w:bookmarkEnd w:id="43"/>
            <w:r w:rsidRPr="00D55507">
              <w:rPr>
                <w:sz w:val="20"/>
                <w:szCs w:val="20"/>
                <w:lang w:val="uk-UA"/>
              </w:rPr>
              <w:t>працівники</w:t>
            </w:r>
          </w:p>
        </w:tc>
        <w:tc>
          <w:tcPr>
            <w:tcW w:w="1097" w:type="pct"/>
            <w:tcBorders>
              <w:bottom w:val="single" w:sz="4" w:space="0" w:color="auto"/>
            </w:tcBorders>
            <w:shd w:val="clear" w:color="auto" w:fill="auto"/>
          </w:tcPr>
          <w:p w:rsidR="00492AE2" w:rsidRPr="00350E64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4" w:name="7607"/>
            <w:bookmarkEnd w:id="44"/>
            <w:r w:rsidRPr="00D55507">
              <w:rPr>
                <w:sz w:val="20"/>
                <w:szCs w:val="20"/>
                <w:lang w:val="uk-UA"/>
              </w:rPr>
              <w:t xml:space="preserve"> </w:t>
            </w:r>
            <w:r w:rsidR="00F37CB4"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1037" w:type="pct"/>
            <w:tcBorders>
              <w:bottom w:val="single" w:sz="4" w:space="0" w:color="auto"/>
            </w:tcBorders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5" w:name="7608"/>
            <w:bookmarkEnd w:id="45"/>
            <w:r w:rsidRPr="00D55507">
              <w:rPr>
                <w:sz w:val="20"/>
                <w:szCs w:val="20"/>
                <w:lang w:val="uk-UA"/>
              </w:rPr>
              <w:t xml:space="preserve"> </w:t>
            </w:r>
            <w:r w:rsidR="00FE73D4"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5D1A08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6" w:name="7609"/>
            <w:bookmarkStart w:id="47" w:name="7610"/>
            <w:bookmarkEnd w:id="46"/>
            <w:bookmarkEnd w:id="47"/>
            <w:r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48" w:name="7611"/>
            <w:bookmarkEnd w:id="48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454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49" w:name="7612"/>
            <w:bookmarkEnd w:id="49"/>
            <w:r w:rsidRPr="00D55507">
              <w:rPr>
                <w:b/>
                <w:bCs/>
                <w:sz w:val="20"/>
                <w:szCs w:val="20"/>
                <w:lang w:val="uk-UA"/>
              </w:rPr>
              <w:t xml:space="preserve">Фонд оплати праці, тис. </w:t>
            </w:r>
            <w:proofErr w:type="spellStart"/>
            <w:r w:rsidRPr="00D55507">
              <w:rPr>
                <w:b/>
                <w:bCs/>
                <w:sz w:val="20"/>
                <w:szCs w:val="20"/>
                <w:lang w:val="uk-UA"/>
              </w:rPr>
              <w:t>грн</w:t>
            </w:r>
            <w:proofErr w:type="spellEnd"/>
            <w:r w:rsidRPr="00D55507">
              <w:rPr>
                <w:b/>
                <w:bCs/>
                <w:sz w:val="20"/>
                <w:szCs w:val="20"/>
                <w:lang w:val="uk-UA"/>
              </w:rPr>
              <w:t>, у тому числі:</w:t>
            </w:r>
          </w:p>
        </w:tc>
        <w:tc>
          <w:tcPr>
            <w:tcW w:w="1097" w:type="pct"/>
            <w:shd w:val="clear" w:color="auto" w:fill="FFFF99"/>
          </w:tcPr>
          <w:p w:rsidR="00492AE2" w:rsidRPr="00D55507" w:rsidRDefault="00175CB6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0" w:name="7613"/>
            <w:bookmarkEnd w:id="50"/>
            <w:r>
              <w:rPr>
                <w:b/>
                <w:bCs/>
                <w:sz w:val="20"/>
                <w:szCs w:val="20"/>
                <w:lang w:val="uk-UA"/>
              </w:rPr>
              <w:t>7935,8</w:t>
            </w:r>
          </w:p>
        </w:tc>
        <w:tc>
          <w:tcPr>
            <w:tcW w:w="1037" w:type="pct"/>
            <w:shd w:val="clear" w:color="auto" w:fill="FFFF99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1" w:name="7614"/>
            <w:bookmarkEnd w:id="51"/>
            <w:r>
              <w:rPr>
                <w:b/>
                <w:bCs/>
                <w:sz w:val="20"/>
                <w:szCs w:val="20"/>
                <w:lang w:val="uk-UA"/>
              </w:rPr>
              <w:t>10422,8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2" w:name="7615"/>
            <w:bookmarkStart w:id="53" w:name="7616"/>
            <w:bookmarkEnd w:id="52"/>
            <w:bookmarkEnd w:id="53"/>
            <w:r>
              <w:rPr>
                <w:b/>
                <w:bCs/>
                <w:sz w:val="20"/>
                <w:szCs w:val="20"/>
                <w:lang w:val="uk-UA"/>
              </w:rPr>
              <w:t>11357,4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4" w:name="7617"/>
            <w:bookmarkEnd w:id="54"/>
            <w:r w:rsidRPr="00D55507">
              <w:rPr>
                <w:b/>
                <w:bCs/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18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55" w:name="7618"/>
            <w:bookmarkEnd w:id="55"/>
            <w:r w:rsidRPr="00D55507">
              <w:rPr>
                <w:sz w:val="20"/>
                <w:szCs w:val="20"/>
                <w:lang w:val="uk-UA"/>
              </w:rPr>
              <w:t>члени наглядової ради</w:t>
            </w:r>
          </w:p>
        </w:tc>
        <w:tc>
          <w:tcPr>
            <w:tcW w:w="109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6" w:name="7619"/>
            <w:bookmarkEnd w:id="56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3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7" w:name="7620"/>
            <w:bookmarkEnd w:id="57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58" w:name="7621"/>
            <w:bookmarkStart w:id="59" w:name="7622"/>
            <w:bookmarkEnd w:id="58"/>
            <w:bookmarkEnd w:id="59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0" w:name="7623"/>
            <w:bookmarkEnd w:id="60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36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61" w:name="7624"/>
            <w:bookmarkEnd w:id="61"/>
            <w:r w:rsidRPr="00D55507">
              <w:rPr>
                <w:sz w:val="20"/>
                <w:szCs w:val="20"/>
                <w:lang w:val="uk-UA"/>
              </w:rPr>
              <w:t>члени правління</w:t>
            </w:r>
          </w:p>
        </w:tc>
        <w:tc>
          <w:tcPr>
            <w:tcW w:w="109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2" w:name="7625"/>
            <w:bookmarkEnd w:id="62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3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3" w:name="7626"/>
            <w:bookmarkEnd w:id="63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4" w:name="7627"/>
            <w:bookmarkStart w:id="65" w:name="7628"/>
            <w:bookmarkEnd w:id="64"/>
            <w:bookmarkEnd w:id="65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6" w:name="7629"/>
            <w:bookmarkEnd w:id="66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FC2584">
        <w:trPr>
          <w:trHeight w:val="416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67" w:name="7630"/>
            <w:bookmarkEnd w:id="67"/>
            <w:r w:rsidRPr="00D55507">
              <w:rPr>
                <w:sz w:val="20"/>
                <w:szCs w:val="20"/>
                <w:lang w:val="uk-UA"/>
              </w:rPr>
              <w:t>керівник</w:t>
            </w:r>
          </w:p>
        </w:tc>
        <w:tc>
          <w:tcPr>
            <w:tcW w:w="109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8" w:name="7631"/>
            <w:bookmarkEnd w:id="68"/>
            <w:r w:rsidRPr="00D55507">
              <w:rPr>
                <w:sz w:val="20"/>
                <w:szCs w:val="20"/>
                <w:lang w:val="uk-UA"/>
              </w:rPr>
              <w:t xml:space="preserve"> </w:t>
            </w:r>
            <w:r w:rsidR="00175CB6">
              <w:rPr>
                <w:sz w:val="20"/>
                <w:szCs w:val="20"/>
                <w:lang w:val="uk-UA"/>
              </w:rPr>
              <w:t>295,6</w:t>
            </w:r>
          </w:p>
        </w:tc>
        <w:tc>
          <w:tcPr>
            <w:tcW w:w="1037" w:type="pct"/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69" w:name="7632"/>
            <w:bookmarkEnd w:id="69"/>
            <w:r>
              <w:rPr>
                <w:sz w:val="20"/>
                <w:szCs w:val="20"/>
                <w:lang w:val="uk-UA"/>
              </w:rPr>
              <w:t>381,6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0" w:name="7633"/>
            <w:bookmarkStart w:id="71" w:name="7634"/>
            <w:bookmarkEnd w:id="70"/>
            <w:bookmarkEnd w:id="71"/>
            <w:r>
              <w:rPr>
                <w:sz w:val="20"/>
                <w:szCs w:val="20"/>
                <w:lang w:val="uk-UA"/>
              </w:rPr>
              <w:t>426,0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2" w:name="7635"/>
            <w:bookmarkEnd w:id="72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472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73" w:name="7636"/>
            <w:bookmarkEnd w:id="73"/>
            <w:r w:rsidRPr="00D55507">
              <w:rPr>
                <w:sz w:val="20"/>
                <w:szCs w:val="20"/>
                <w:lang w:val="uk-UA"/>
              </w:rPr>
              <w:t>адміністративно-управлінський персонал</w:t>
            </w:r>
          </w:p>
        </w:tc>
        <w:tc>
          <w:tcPr>
            <w:tcW w:w="1097" w:type="pct"/>
            <w:shd w:val="clear" w:color="auto" w:fill="auto"/>
          </w:tcPr>
          <w:p w:rsidR="00492AE2" w:rsidRPr="00D55507" w:rsidRDefault="00175CB6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4" w:name="7637"/>
            <w:bookmarkEnd w:id="74"/>
            <w:r>
              <w:rPr>
                <w:sz w:val="20"/>
                <w:szCs w:val="20"/>
                <w:lang w:val="uk-UA"/>
              </w:rPr>
              <w:t>1424,6</w:t>
            </w:r>
          </w:p>
        </w:tc>
        <w:tc>
          <w:tcPr>
            <w:tcW w:w="1037" w:type="pct"/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5" w:name="7638"/>
            <w:bookmarkEnd w:id="75"/>
            <w:r>
              <w:rPr>
                <w:sz w:val="20"/>
                <w:szCs w:val="20"/>
                <w:lang w:val="uk-UA"/>
              </w:rPr>
              <w:t>1691,6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6" w:name="7639"/>
            <w:bookmarkStart w:id="77" w:name="7640"/>
            <w:bookmarkEnd w:id="76"/>
            <w:bookmarkEnd w:id="77"/>
            <w:r>
              <w:rPr>
                <w:sz w:val="20"/>
                <w:szCs w:val="20"/>
                <w:lang w:val="uk-UA"/>
              </w:rPr>
              <w:t>1880,4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78" w:name="7641"/>
            <w:bookmarkEnd w:id="78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745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79" w:name="7642"/>
            <w:bookmarkEnd w:id="79"/>
            <w:r w:rsidRPr="00D55507">
              <w:rPr>
                <w:sz w:val="20"/>
                <w:szCs w:val="20"/>
                <w:lang w:val="uk-UA"/>
              </w:rPr>
              <w:t>працівники</w:t>
            </w:r>
          </w:p>
        </w:tc>
        <w:tc>
          <w:tcPr>
            <w:tcW w:w="1097" w:type="pct"/>
            <w:tcBorders>
              <w:bottom w:val="single" w:sz="4" w:space="0" w:color="auto"/>
            </w:tcBorders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0" w:name="7643"/>
            <w:bookmarkEnd w:id="80"/>
            <w:r>
              <w:rPr>
                <w:sz w:val="20"/>
                <w:szCs w:val="20"/>
                <w:lang w:val="uk-UA"/>
              </w:rPr>
              <w:t>6215,6</w:t>
            </w:r>
          </w:p>
        </w:tc>
        <w:tc>
          <w:tcPr>
            <w:tcW w:w="1037" w:type="pct"/>
            <w:tcBorders>
              <w:bottom w:val="single" w:sz="4" w:space="0" w:color="auto"/>
            </w:tcBorders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1" w:name="7644"/>
            <w:bookmarkEnd w:id="81"/>
            <w:r>
              <w:rPr>
                <w:sz w:val="20"/>
                <w:szCs w:val="20"/>
                <w:lang w:val="uk-UA"/>
              </w:rPr>
              <w:t>8349,6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2" w:name="7645"/>
            <w:bookmarkStart w:id="83" w:name="7646"/>
            <w:bookmarkEnd w:id="82"/>
            <w:bookmarkEnd w:id="83"/>
            <w:r>
              <w:rPr>
                <w:sz w:val="20"/>
                <w:szCs w:val="20"/>
                <w:lang w:val="uk-UA"/>
              </w:rPr>
              <w:t>9051,0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4" w:name="7647"/>
            <w:bookmarkEnd w:id="84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472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85" w:name="7648"/>
            <w:bookmarkEnd w:id="85"/>
            <w:r w:rsidRPr="00D55507">
              <w:rPr>
                <w:b/>
                <w:bCs/>
                <w:sz w:val="20"/>
                <w:szCs w:val="20"/>
                <w:lang w:val="uk-UA"/>
              </w:rPr>
              <w:t xml:space="preserve">Витрати на оплату праці, тис. </w:t>
            </w:r>
            <w:proofErr w:type="spellStart"/>
            <w:r w:rsidRPr="00D55507">
              <w:rPr>
                <w:b/>
                <w:bCs/>
                <w:sz w:val="20"/>
                <w:szCs w:val="20"/>
                <w:lang w:val="uk-UA"/>
              </w:rPr>
              <w:t>грн</w:t>
            </w:r>
            <w:proofErr w:type="spellEnd"/>
            <w:r w:rsidRPr="00D55507">
              <w:rPr>
                <w:b/>
                <w:bCs/>
                <w:sz w:val="20"/>
                <w:szCs w:val="20"/>
                <w:lang w:val="uk-UA"/>
              </w:rPr>
              <w:t>, у тому числі:</w:t>
            </w:r>
          </w:p>
        </w:tc>
        <w:tc>
          <w:tcPr>
            <w:tcW w:w="1097" w:type="pct"/>
            <w:shd w:val="clear" w:color="auto" w:fill="FFFF99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6" w:name="7649"/>
            <w:bookmarkEnd w:id="86"/>
            <w:r>
              <w:rPr>
                <w:b/>
                <w:bCs/>
                <w:sz w:val="20"/>
                <w:szCs w:val="20"/>
                <w:lang w:val="uk-UA"/>
              </w:rPr>
              <w:t>10174,1</w:t>
            </w:r>
          </w:p>
        </w:tc>
        <w:tc>
          <w:tcPr>
            <w:tcW w:w="1037" w:type="pct"/>
            <w:shd w:val="clear" w:color="auto" w:fill="FFFF99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7" w:name="7650"/>
            <w:bookmarkEnd w:id="87"/>
            <w:r>
              <w:rPr>
                <w:b/>
                <w:bCs/>
                <w:sz w:val="20"/>
                <w:szCs w:val="20"/>
                <w:lang w:val="uk-UA"/>
              </w:rPr>
              <w:t>10422,8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FE73D4" w:rsidP="009F67C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88" w:name="7651"/>
            <w:bookmarkStart w:id="89" w:name="7652"/>
            <w:bookmarkEnd w:id="88"/>
            <w:bookmarkEnd w:id="89"/>
            <w:r>
              <w:rPr>
                <w:b/>
                <w:bCs/>
                <w:sz w:val="20"/>
                <w:szCs w:val="20"/>
                <w:lang w:val="uk-UA"/>
              </w:rPr>
              <w:t>11357,4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0" w:name="7653"/>
            <w:bookmarkEnd w:id="90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18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91" w:name="7654"/>
            <w:bookmarkEnd w:id="91"/>
            <w:r w:rsidRPr="00D55507">
              <w:rPr>
                <w:sz w:val="20"/>
                <w:szCs w:val="20"/>
                <w:lang w:val="uk-UA"/>
              </w:rPr>
              <w:t>члени наглядової ради</w:t>
            </w:r>
          </w:p>
        </w:tc>
        <w:tc>
          <w:tcPr>
            <w:tcW w:w="109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2" w:name="7655"/>
            <w:bookmarkEnd w:id="92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3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3" w:name="7656"/>
            <w:bookmarkEnd w:id="93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4" w:name="7657"/>
            <w:bookmarkStart w:id="95" w:name="7658"/>
            <w:bookmarkEnd w:id="94"/>
            <w:bookmarkEnd w:id="95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6" w:name="7659"/>
            <w:bookmarkEnd w:id="96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36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97" w:name="7660"/>
            <w:bookmarkEnd w:id="97"/>
            <w:r w:rsidRPr="00D55507">
              <w:rPr>
                <w:sz w:val="20"/>
                <w:szCs w:val="20"/>
                <w:lang w:val="uk-UA"/>
              </w:rPr>
              <w:t>члени правління</w:t>
            </w:r>
          </w:p>
        </w:tc>
        <w:tc>
          <w:tcPr>
            <w:tcW w:w="109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8" w:name="7661"/>
            <w:bookmarkEnd w:id="98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3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99" w:name="7662"/>
            <w:bookmarkEnd w:id="99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0" w:name="7663"/>
            <w:bookmarkStart w:id="101" w:name="7664"/>
            <w:bookmarkEnd w:id="100"/>
            <w:bookmarkEnd w:id="101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2" w:name="7665"/>
            <w:bookmarkEnd w:id="102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18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103" w:name="7666"/>
            <w:bookmarkEnd w:id="103"/>
            <w:r w:rsidRPr="00D55507">
              <w:rPr>
                <w:sz w:val="20"/>
                <w:szCs w:val="20"/>
                <w:lang w:val="uk-UA"/>
              </w:rPr>
              <w:lastRenderedPageBreak/>
              <w:t>керівник</w:t>
            </w:r>
          </w:p>
        </w:tc>
        <w:tc>
          <w:tcPr>
            <w:tcW w:w="1097" w:type="pct"/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4" w:name="7667"/>
            <w:bookmarkEnd w:id="104"/>
            <w:r>
              <w:rPr>
                <w:sz w:val="20"/>
                <w:szCs w:val="20"/>
                <w:lang w:val="uk-UA"/>
              </w:rPr>
              <w:t>295,6</w:t>
            </w:r>
          </w:p>
        </w:tc>
        <w:tc>
          <w:tcPr>
            <w:tcW w:w="1037" w:type="pct"/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5" w:name="7668"/>
            <w:bookmarkEnd w:id="105"/>
            <w:r>
              <w:rPr>
                <w:sz w:val="20"/>
                <w:szCs w:val="20"/>
                <w:lang w:val="uk-UA"/>
              </w:rPr>
              <w:t>381,6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6" w:name="7669"/>
            <w:bookmarkStart w:id="107" w:name="7670"/>
            <w:bookmarkEnd w:id="106"/>
            <w:bookmarkEnd w:id="107"/>
            <w:r>
              <w:rPr>
                <w:sz w:val="20"/>
                <w:szCs w:val="20"/>
                <w:lang w:val="uk-UA"/>
              </w:rPr>
              <w:t>426,0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08" w:name="7671"/>
            <w:bookmarkEnd w:id="108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454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109" w:name="7672"/>
            <w:bookmarkEnd w:id="109"/>
            <w:r w:rsidRPr="00D55507">
              <w:rPr>
                <w:sz w:val="20"/>
                <w:szCs w:val="20"/>
                <w:lang w:val="uk-UA"/>
              </w:rPr>
              <w:t>адміністративно-управлінський персонал</w:t>
            </w:r>
          </w:p>
        </w:tc>
        <w:tc>
          <w:tcPr>
            <w:tcW w:w="109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0" w:name="7673"/>
            <w:bookmarkEnd w:id="110"/>
            <w:r w:rsidRPr="00D55507">
              <w:rPr>
                <w:sz w:val="20"/>
                <w:szCs w:val="20"/>
                <w:lang w:val="uk-UA"/>
              </w:rPr>
              <w:t xml:space="preserve"> </w:t>
            </w:r>
            <w:r w:rsidR="00FE73D4">
              <w:rPr>
                <w:sz w:val="20"/>
                <w:szCs w:val="20"/>
                <w:lang w:val="uk-UA"/>
              </w:rPr>
              <w:t>1424,6</w:t>
            </w:r>
          </w:p>
        </w:tc>
        <w:tc>
          <w:tcPr>
            <w:tcW w:w="1037" w:type="pct"/>
            <w:shd w:val="clear" w:color="auto" w:fill="auto"/>
          </w:tcPr>
          <w:p w:rsidR="00492AE2" w:rsidRPr="00D55507" w:rsidRDefault="00FE73D4" w:rsidP="00A3775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1" w:name="7674"/>
            <w:bookmarkEnd w:id="111"/>
            <w:r>
              <w:rPr>
                <w:sz w:val="20"/>
                <w:szCs w:val="20"/>
                <w:lang w:val="uk-UA"/>
              </w:rPr>
              <w:t>1691,6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2" w:name="7675"/>
            <w:bookmarkStart w:id="113" w:name="7676"/>
            <w:bookmarkEnd w:id="112"/>
            <w:bookmarkEnd w:id="113"/>
            <w:r>
              <w:rPr>
                <w:sz w:val="20"/>
                <w:szCs w:val="20"/>
                <w:lang w:val="uk-UA"/>
              </w:rPr>
              <w:t>1880,4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4" w:name="7677"/>
            <w:bookmarkEnd w:id="114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36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115" w:name="7678"/>
            <w:bookmarkEnd w:id="115"/>
            <w:r w:rsidRPr="00D55507">
              <w:rPr>
                <w:sz w:val="20"/>
                <w:szCs w:val="20"/>
                <w:lang w:val="uk-UA"/>
              </w:rPr>
              <w:t>працівники</w:t>
            </w:r>
          </w:p>
        </w:tc>
        <w:tc>
          <w:tcPr>
            <w:tcW w:w="1097" w:type="pct"/>
            <w:tcBorders>
              <w:bottom w:val="single" w:sz="4" w:space="0" w:color="auto"/>
            </w:tcBorders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6" w:name="7679"/>
            <w:bookmarkEnd w:id="116"/>
            <w:r w:rsidRPr="00D55507">
              <w:rPr>
                <w:sz w:val="20"/>
                <w:szCs w:val="20"/>
                <w:lang w:val="uk-UA"/>
              </w:rPr>
              <w:t xml:space="preserve"> </w:t>
            </w:r>
            <w:r w:rsidR="00FE73D4">
              <w:rPr>
                <w:sz w:val="20"/>
                <w:szCs w:val="20"/>
                <w:lang w:val="uk-UA"/>
              </w:rPr>
              <w:t>6215,6</w:t>
            </w:r>
          </w:p>
        </w:tc>
        <w:tc>
          <w:tcPr>
            <w:tcW w:w="1037" w:type="pct"/>
            <w:tcBorders>
              <w:bottom w:val="single" w:sz="4" w:space="0" w:color="auto"/>
            </w:tcBorders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7" w:name="7680"/>
            <w:bookmarkEnd w:id="117"/>
            <w:r>
              <w:rPr>
                <w:sz w:val="20"/>
                <w:szCs w:val="20"/>
                <w:lang w:val="uk-UA"/>
              </w:rPr>
              <w:t>8349,6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18" w:name="7681"/>
            <w:bookmarkStart w:id="119" w:name="7682"/>
            <w:bookmarkEnd w:id="118"/>
            <w:bookmarkEnd w:id="119"/>
            <w:r>
              <w:rPr>
                <w:sz w:val="20"/>
                <w:szCs w:val="20"/>
                <w:lang w:val="uk-UA"/>
              </w:rPr>
              <w:t>9051,0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0" w:name="7683"/>
            <w:bookmarkEnd w:id="120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691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121" w:name="7684"/>
            <w:bookmarkEnd w:id="121"/>
            <w:r w:rsidRPr="00D55507">
              <w:rPr>
                <w:b/>
                <w:bCs/>
                <w:sz w:val="20"/>
                <w:szCs w:val="20"/>
                <w:lang w:val="uk-UA"/>
              </w:rPr>
              <w:t xml:space="preserve">Середньомісячні витрати на оплату праці одного працівника, </w:t>
            </w:r>
            <w:proofErr w:type="spellStart"/>
            <w:r w:rsidRPr="00D55507">
              <w:rPr>
                <w:b/>
                <w:bCs/>
                <w:sz w:val="20"/>
                <w:szCs w:val="20"/>
                <w:lang w:val="uk-UA"/>
              </w:rPr>
              <w:t>грн</w:t>
            </w:r>
            <w:proofErr w:type="spellEnd"/>
            <w:r w:rsidRPr="00D55507">
              <w:rPr>
                <w:b/>
                <w:bCs/>
                <w:sz w:val="20"/>
                <w:szCs w:val="20"/>
                <w:lang w:val="uk-UA"/>
              </w:rPr>
              <w:t>, усього, у тому числі:</w:t>
            </w:r>
          </w:p>
        </w:tc>
        <w:tc>
          <w:tcPr>
            <w:tcW w:w="1097" w:type="pct"/>
            <w:shd w:val="clear" w:color="auto" w:fill="FFFF99"/>
          </w:tcPr>
          <w:p w:rsidR="00492AE2" w:rsidRPr="00D55507" w:rsidRDefault="00F37CB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2" w:name="7685"/>
            <w:bookmarkEnd w:id="122"/>
            <w:r>
              <w:rPr>
                <w:b/>
                <w:bCs/>
                <w:sz w:val="20"/>
                <w:szCs w:val="20"/>
                <w:lang w:val="uk-UA"/>
              </w:rPr>
              <w:t>4969,4</w:t>
            </w:r>
          </w:p>
        </w:tc>
        <w:tc>
          <w:tcPr>
            <w:tcW w:w="1037" w:type="pct"/>
            <w:shd w:val="clear" w:color="auto" w:fill="FFFF99"/>
          </w:tcPr>
          <w:p w:rsidR="00492AE2" w:rsidRPr="00D55507" w:rsidRDefault="005D1A08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3" w:name="7686"/>
            <w:bookmarkEnd w:id="123"/>
            <w:r>
              <w:rPr>
                <w:b/>
                <w:bCs/>
                <w:sz w:val="20"/>
                <w:szCs w:val="20"/>
                <w:lang w:val="uk-UA"/>
              </w:rPr>
              <w:t>10476,1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4" w:name="7687"/>
            <w:bookmarkStart w:id="125" w:name="7688"/>
            <w:bookmarkEnd w:id="124"/>
            <w:bookmarkEnd w:id="125"/>
            <w:r>
              <w:rPr>
                <w:b/>
                <w:bCs/>
                <w:sz w:val="20"/>
                <w:szCs w:val="20"/>
                <w:lang w:val="uk-UA"/>
              </w:rPr>
              <w:t>14126,1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6" w:name="7689"/>
            <w:bookmarkEnd w:id="126"/>
            <w:r w:rsidRPr="00D55507">
              <w:rPr>
                <w:b/>
                <w:bCs/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36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127" w:name="7690"/>
            <w:bookmarkEnd w:id="127"/>
            <w:r w:rsidRPr="00D55507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097" w:type="pct"/>
            <w:shd w:val="clear" w:color="auto" w:fill="FFFF99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8" w:name="7691"/>
            <w:bookmarkEnd w:id="128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37" w:type="pct"/>
            <w:shd w:val="clear" w:color="auto" w:fill="FFFF99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29" w:name="7692"/>
            <w:bookmarkEnd w:id="129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0" w:name="7693"/>
            <w:bookmarkStart w:id="131" w:name="7694"/>
            <w:bookmarkEnd w:id="130"/>
            <w:bookmarkEnd w:id="131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2" w:name="7695"/>
            <w:bookmarkEnd w:id="132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18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133" w:name="7696"/>
            <w:bookmarkEnd w:id="133"/>
            <w:r w:rsidRPr="00D55507">
              <w:rPr>
                <w:sz w:val="20"/>
                <w:szCs w:val="20"/>
                <w:lang w:val="uk-UA"/>
              </w:rPr>
              <w:t>член правління</w:t>
            </w:r>
          </w:p>
        </w:tc>
        <w:tc>
          <w:tcPr>
            <w:tcW w:w="1097" w:type="pct"/>
            <w:shd w:val="clear" w:color="auto" w:fill="FFFF99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4" w:name="7697"/>
            <w:bookmarkEnd w:id="134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37" w:type="pct"/>
            <w:shd w:val="clear" w:color="auto" w:fill="FFFF99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5" w:name="7698"/>
            <w:bookmarkEnd w:id="135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6" w:name="7699"/>
            <w:bookmarkStart w:id="137" w:name="7700"/>
            <w:bookmarkEnd w:id="136"/>
            <w:bookmarkEnd w:id="137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38" w:name="7701"/>
            <w:bookmarkEnd w:id="138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36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139" w:name="7702"/>
            <w:bookmarkEnd w:id="139"/>
            <w:r w:rsidRPr="00D55507">
              <w:rPr>
                <w:sz w:val="20"/>
                <w:szCs w:val="20"/>
                <w:lang w:val="uk-UA"/>
              </w:rPr>
              <w:t xml:space="preserve">керівник, усього, у тому числі: </w:t>
            </w:r>
          </w:p>
        </w:tc>
        <w:tc>
          <w:tcPr>
            <w:tcW w:w="1097" w:type="pct"/>
            <w:shd w:val="clear" w:color="auto" w:fill="FFFF99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0" w:name="7703"/>
            <w:bookmarkEnd w:id="140"/>
            <w:r>
              <w:rPr>
                <w:sz w:val="20"/>
                <w:szCs w:val="20"/>
                <w:lang w:val="uk-UA"/>
              </w:rPr>
              <w:t>24633</w:t>
            </w:r>
          </w:p>
        </w:tc>
        <w:tc>
          <w:tcPr>
            <w:tcW w:w="1037" w:type="pct"/>
            <w:shd w:val="clear" w:color="auto" w:fill="FFFF99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1" w:name="7704"/>
            <w:bookmarkEnd w:id="141"/>
            <w:r>
              <w:rPr>
                <w:sz w:val="20"/>
                <w:szCs w:val="20"/>
                <w:lang w:val="uk-UA"/>
              </w:rPr>
              <w:t>31800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2" w:name="7705"/>
            <w:bookmarkStart w:id="143" w:name="7706"/>
            <w:bookmarkEnd w:id="142"/>
            <w:bookmarkEnd w:id="143"/>
            <w:r>
              <w:rPr>
                <w:sz w:val="20"/>
                <w:szCs w:val="20"/>
                <w:lang w:val="uk-UA"/>
              </w:rPr>
              <w:t>35500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4" w:name="7707"/>
            <w:bookmarkEnd w:id="144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18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145" w:name="7708"/>
            <w:bookmarkEnd w:id="145"/>
            <w:r w:rsidRPr="00D55507">
              <w:rPr>
                <w:i/>
                <w:iCs/>
                <w:sz w:val="20"/>
                <w:szCs w:val="20"/>
                <w:lang w:val="uk-UA"/>
              </w:rPr>
              <w:t>посадовий оклад</w:t>
            </w:r>
          </w:p>
        </w:tc>
        <w:tc>
          <w:tcPr>
            <w:tcW w:w="109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6" w:name="7709"/>
            <w:bookmarkEnd w:id="146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3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7" w:name="7710"/>
            <w:bookmarkEnd w:id="147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48" w:name="7711"/>
            <w:bookmarkStart w:id="149" w:name="7712"/>
            <w:bookmarkEnd w:id="148"/>
            <w:bookmarkEnd w:id="149"/>
            <w:r w:rsidRPr="00D55507">
              <w:rPr>
                <w:i/>
                <w:iCs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0" w:name="7713"/>
            <w:bookmarkEnd w:id="150"/>
            <w:r w:rsidRPr="00D55507">
              <w:rPr>
                <w:i/>
                <w:iCs/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36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151" w:name="7714"/>
            <w:bookmarkEnd w:id="151"/>
            <w:r w:rsidRPr="00D55507">
              <w:rPr>
                <w:i/>
                <w:iCs/>
                <w:sz w:val="20"/>
                <w:szCs w:val="20"/>
                <w:lang w:val="uk-UA"/>
              </w:rPr>
              <w:t>преміювання</w:t>
            </w:r>
          </w:p>
        </w:tc>
        <w:tc>
          <w:tcPr>
            <w:tcW w:w="109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2" w:name="7715"/>
            <w:bookmarkEnd w:id="152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37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3" w:name="7716"/>
            <w:bookmarkEnd w:id="153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4" w:name="7717"/>
            <w:bookmarkStart w:id="155" w:name="7718"/>
            <w:bookmarkEnd w:id="154"/>
            <w:bookmarkEnd w:id="155"/>
            <w:r w:rsidRPr="00D55507">
              <w:rPr>
                <w:i/>
                <w:iCs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6" w:name="7719"/>
            <w:bookmarkEnd w:id="156"/>
            <w:r w:rsidRPr="00D55507">
              <w:rPr>
                <w:i/>
                <w:iCs/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454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157" w:name="7720"/>
            <w:bookmarkEnd w:id="157"/>
            <w:r w:rsidRPr="00D55507">
              <w:rPr>
                <w:i/>
                <w:iCs/>
                <w:sz w:val="20"/>
                <w:szCs w:val="20"/>
                <w:lang w:val="uk-UA"/>
              </w:rPr>
              <w:t xml:space="preserve">інші виплати, передбачені законодавством </w:t>
            </w:r>
          </w:p>
        </w:tc>
        <w:tc>
          <w:tcPr>
            <w:tcW w:w="1097" w:type="pct"/>
            <w:tcBorders>
              <w:bottom w:val="single" w:sz="4" w:space="0" w:color="auto"/>
            </w:tcBorders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8" w:name="7721"/>
            <w:bookmarkEnd w:id="158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37" w:type="pct"/>
            <w:tcBorders>
              <w:bottom w:val="single" w:sz="4" w:space="0" w:color="auto"/>
            </w:tcBorders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59" w:name="7722"/>
            <w:bookmarkEnd w:id="159"/>
            <w:r w:rsidRPr="00D5550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60" w:name="7723"/>
            <w:bookmarkStart w:id="161" w:name="7724"/>
            <w:bookmarkEnd w:id="160"/>
            <w:bookmarkEnd w:id="161"/>
            <w:r w:rsidRPr="00D55507">
              <w:rPr>
                <w:i/>
                <w:iCs/>
                <w:sz w:val="20"/>
                <w:szCs w:val="20"/>
                <w:lang w:val="uk-UA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62" w:name="7725"/>
            <w:bookmarkEnd w:id="162"/>
            <w:r w:rsidRPr="00D55507">
              <w:rPr>
                <w:i/>
                <w:iCs/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472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163" w:name="7726"/>
            <w:bookmarkEnd w:id="163"/>
            <w:r w:rsidRPr="00D55507">
              <w:rPr>
                <w:sz w:val="20"/>
                <w:szCs w:val="20"/>
                <w:lang w:val="uk-UA"/>
              </w:rPr>
              <w:t>адміністративно-управлінський працівник</w:t>
            </w:r>
          </w:p>
        </w:tc>
        <w:tc>
          <w:tcPr>
            <w:tcW w:w="1097" w:type="pct"/>
            <w:shd w:val="clear" w:color="auto" w:fill="FFFF99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64" w:name="7727"/>
            <w:bookmarkEnd w:id="164"/>
            <w:r>
              <w:rPr>
                <w:sz w:val="20"/>
                <w:szCs w:val="20"/>
                <w:lang w:val="uk-UA"/>
              </w:rPr>
              <w:t>16959,5</w:t>
            </w:r>
          </w:p>
        </w:tc>
        <w:tc>
          <w:tcPr>
            <w:tcW w:w="1037" w:type="pct"/>
            <w:shd w:val="clear" w:color="auto" w:fill="FFFF99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65" w:name="7728"/>
            <w:bookmarkEnd w:id="165"/>
            <w:r>
              <w:rPr>
                <w:sz w:val="20"/>
                <w:szCs w:val="20"/>
                <w:lang w:val="uk-UA"/>
              </w:rPr>
              <w:t>20138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66" w:name="7729"/>
            <w:bookmarkStart w:id="167" w:name="7730"/>
            <w:bookmarkEnd w:id="166"/>
            <w:bookmarkEnd w:id="167"/>
            <w:r>
              <w:rPr>
                <w:sz w:val="20"/>
                <w:szCs w:val="20"/>
                <w:lang w:val="uk-UA"/>
              </w:rPr>
              <w:t>22385,7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68" w:name="7731"/>
            <w:bookmarkEnd w:id="168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  <w:tr w:rsidR="00492AE2" w:rsidRPr="00D55507" w:rsidTr="00492AE2">
        <w:trPr>
          <w:trHeight w:val="236"/>
        </w:trPr>
        <w:tc>
          <w:tcPr>
            <w:tcW w:w="1402" w:type="pct"/>
            <w:shd w:val="clear" w:color="auto" w:fill="auto"/>
          </w:tcPr>
          <w:p w:rsidR="00492AE2" w:rsidRPr="00D55507" w:rsidRDefault="00492AE2" w:rsidP="00863607">
            <w:pPr>
              <w:pStyle w:val="a5"/>
              <w:rPr>
                <w:sz w:val="20"/>
                <w:szCs w:val="20"/>
                <w:lang w:val="uk-UA"/>
              </w:rPr>
            </w:pPr>
            <w:bookmarkStart w:id="169" w:name="7732"/>
            <w:bookmarkEnd w:id="169"/>
            <w:r w:rsidRPr="00D55507">
              <w:rPr>
                <w:sz w:val="20"/>
                <w:szCs w:val="20"/>
                <w:lang w:val="uk-UA"/>
              </w:rPr>
              <w:t>працівник</w:t>
            </w:r>
          </w:p>
        </w:tc>
        <w:tc>
          <w:tcPr>
            <w:tcW w:w="1097" w:type="pct"/>
            <w:shd w:val="clear" w:color="auto" w:fill="FFFF99"/>
          </w:tcPr>
          <w:p w:rsidR="00492AE2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0" w:name="7733"/>
            <w:bookmarkEnd w:id="170"/>
            <w:r>
              <w:rPr>
                <w:sz w:val="20"/>
                <w:szCs w:val="20"/>
                <w:lang w:val="uk-UA"/>
              </w:rPr>
              <w:t>10382,4</w:t>
            </w:r>
          </w:p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37" w:type="pct"/>
            <w:shd w:val="clear" w:color="auto" w:fill="FFFF99"/>
          </w:tcPr>
          <w:p w:rsidR="00492AE2" w:rsidRPr="00D55507" w:rsidRDefault="00FE73D4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1" w:name="7734"/>
            <w:bookmarkEnd w:id="171"/>
            <w:r>
              <w:rPr>
                <w:sz w:val="20"/>
                <w:szCs w:val="20"/>
                <w:lang w:val="uk-UA"/>
              </w:rPr>
              <w:t>11793,2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FE73D4" w:rsidP="00374B6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2" w:name="7735"/>
            <w:bookmarkStart w:id="173" w:name="7736"/>
            <w:bookmarkEnd w:id="172"/>
            <w:bookmarkEnd w:id="173"/>
            <w:r>
              <w:rPr>
                <w:sz w:val="20"/>
                <w:szCs w:val="20"/>
                <w:lang w:val="uk-UA"/>
              </w:rPr>
              <w:t>12783,9</w:t>
            </w:r>
          </w:p>
        </w:tc>
        <w:tc>
          <w:tcPr>
            <w:tcW w:w="732" w:type="pct"/>
            <w:shd w:val="clear" w:color="auto" w:fill="auto"/>
          </w:tcPr>
          <w:p w:rsidR="00492AE2" w:rsidRPr="00D55507" w:rsidRDefault="00492AE2" w:rsidP="0086360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bookmarkStart w:id="174" w:name="7737"/>
            <w:bookmarkEnd w:id="174"/>
            <w:r w:rsidRPr="00D55507">
              <w:rPr>
                <w:sz w:val="20"/>
                <w:szCs w:val="20"/>
                <w:lang w:val="uk-UA"/>
              </w:rPr>
              <w:t>-</w:t>
            </w:r>
          </w:p>
        </w:tc>
      </w:tr>
    </w:tbl>
    <w:p w:rsidR="00AA6896" w:rsidRPr="00AA36BE" w:rsidRDefault="00AA6896" w:rsidP="00AA36B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C31CAF" w:rsidRPr="00BF4FEE" w:rsidRDefault="00BF4FEE" w:rsidP="00C31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1E1ED4" w:rsidRPr="00AA6896" w:rsidRDefault="001E1ED4" w:rsidP="00C31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31EE" w:rsidRPr="00685EC7" w:rsidRDefault="00696A62" w:rsidP="00BB41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C31CAF" w:rsidRPr="00AA689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E0053" w:rsidRPr="00AA6896">
        <w:rPr>
          <w:rFonts w:ascii="Times New Roman" w:hAnsi="Times New Roman" w:cs="Times New Roman"/>
          <w:sz w:val="28"/>
          <w:szCs w:val="28"/>
          <w:lang w:val="uk-UA"/>
        </w:rPr>
        <w:t xml:space="preserve">апітальні видатки складаються </w:t>
      </w:r>
      <w:r w:rsidR="00446EEC">
        <w:rPr>
          <w:rFonts w:ascii="Times New Roman" w:hAnsi="Times New Roman" w:cs="Times New Roman"/>
          <w:sz w:val="28"/>
          <w:szCs w:val="28"/>
          <w:lang w:val="uk-UA"/>
        </w:rPr>
        <w:t>з власних коштів</w:t>
      </w:r>
      <w:r w:rsidR="00450522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</w:p>
    <w:p w:rsidR="00887BE3" w:rsidRPr="00887BE3" w:rsidRDefault="00887BE3" w:rsidP="00887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20D1" w:rsidRPr="00450522" w:rsidRDefault="00D73622" w:rsidP="0045052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2025</w:t>
      </w:r>
      <w:r w:rsidR="009F67CB">
        <w:rPr>
          <w:rFonts w:ascii="Times New Roman" w:hAnsi="Times New Roman" w:cs="Times New Roman"/>
          <w:sz w:val="28"/>
          <w:szCs w:val="28"/>
          <w:lang w:val="uk-UA"/>
        </w:rPr>
        <w:t xml:space="preserve"> рік п</w:t>
      </w:r>
      <w:r w:rsidR="00B37039">
        <w:rPr>
          <w:rFonts w:ascii="Times New Roman" w:hAnsi="Times New Roman" w:cs="Times New Roman"/>
          <w:sz w:val="28"/>
          <w:szCs w:val="28"/>
          <w:lang w:val="uk-UA"/>
        </w:rPr>
        <w:t>ідприємство планує в</w:t>
      </w:r>
      <w:r w:rsidR="005D1A08">
        <w:rPr>
          <w:rFonts w:ascii="Times New Roman" w:hAnsi="Times New Roman" w:cs="Times New Roman"/>
          <w:sz w:val="28"/>
          <w:szCs w:val="28"/>
          <w:lang w:val="uk-UA"/>
        </w:rPr>
        <w:t>итратити  300</w:t>
      </w:r>
      <w:r w:rsidR="00BB41DF">
        <w:rPr>
          <w:rFonts w:ascii="Times New Roman" w:hAnsi="Times New Roman" w:cs="Times New Roman"/>
          <w:sz w:val="28"/>
          <w:szCs w:val="28"/>
          <w:lang w:val="uk-UA"/>
        </w:rPr>
        <w:t xml:space="preserve">,0 </w:t>
      </w:r>
      <w:r w:rsidR="00685EC7" w:rsidRPr="00BB41DF">
        <w:rPr>
          <w:rFonts w:ascii="Times New Roman" w:hAnsi="Times New Roman" w:cs="Times New Roman"/>
          <w:sz w:val="28"/>
          <w:szCs w:val="28"/>
          <w:lang w:val="uk-UA"/>
        </w:rPr>
        <w:t xml:space="preserve">тис. грн.  </w:t>
      </w:r>
      <w:r w:rsidR="00BB41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6DD" w:rsidRPr="00BB41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41DF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450522">
        <w:rPr>
          <w:rFonts w:ascii="Times New Roman" w:hAnsi="Times New Roman" w:cs="Times New Roman"/>
          <w:sz w:val="28"/>
          <w:szCs w:val="28"/>
          <w:lang w:val="uk-UA"/>
        </w:rPr>
        <w:t>виробничих потреб.</w:t>
      </w:r>
    </w:p>
    <w:p w:rsidR="000E20D1" w:rsidRDefault="00696A62" w:rsidP="000E20D1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0E20D1">
        <w:rPr>
          <w:rFonts w:ascii="Times New Roman" w:hAnsi="Times New Roman" w:cs="Times New Roman"/>
          <w:sz w:val="28"/>
          <w:szCs w:val="28"/>
          <w:lang w:val="uk-UA"/>
        </w:rPr>
        <w:t>Очікувані фінансові результати:</w:t>
      </w:r>
    </w:p>
    <w:p w:rsidR="00E03B1E" w:rsidRPr="000E20D1" w:rsidRDefault="005D1A08" w:rsidP="00BB41DF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Фінансовий резу</w:t>
      </w:r>
      <w:r w:rsidR="00D73622">
        <w:rPr>
          <w:rFonts w:ascii="Times New Roman" w:hAnsi="Times New Roman" w:cs="Times New Roman"/>
          <w:sz w:val="28"/>
          <w:szCs w:val="28"/>
          <w:lang w:val="uk-UA"/>
        </w:rPr>
        <w:t>льтат у 2023 році   15,5 тис. грн. ,</w:t>
      </w:r>
      <w:r w:rsidR="00685EC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AB5A4E">
        <w:rPr>
          <w:rFonts w:ascii="Times New Roman" w:hAnsi="Times New Roman" w:cs="Times New Roman"/>
          <w:sz w:val="28"/>
          <w:szCs w:val="28"/>
          <w:lang w:val="uk-UA"/>
        </w:rPr>
        <w:t>2024 рік планується 102,1</w:t>
      </w:r>
      <w:r w:rsidR="004505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41DF">
        <w:rPr>
          <w:rFonts w:ascii="Times New Roman" w:hAnsi="Times New Roman" w:cs="Times New Roman"/>
          <w:sz w:val="28"/>
          <w:szCs w:val="28"/>
          <w:lang w:val="uk-UA"/>
        </w:rPr>
        <w:t>тис. грн.</w:t>
      </w:r>
      <w:r w:rsidR="00D73622">
        <w:rPr>
          <w:rFonts w:ascii="Times New Roman" w:hAnsi="Times New Roman" w:cs="Times New Roman"/>
          <w:sz w:val="28"/>
          <w:szCs w:val="28"/>
          <w:lang w:val="uk-UA"/>
        </w:rPr>
        <w:t xml:space="preserve"> На 2025 рік 41,8 тис. грн.</w:t>
      </w:r>
    </w:p>
    <w:p w:rsidR="00212F8F" w:rsidRPr="00212F8F" w:rsidRDefault="00212F8F" w:rsidP="00212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1CAF" w:rsidRDefault="00C31CAF" w:rsidP="00C31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1ED4" w:rsidRDefault="00AB5A4E" w:rsidP="00C31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</w:p>
    <w:p w:rsidR="00C31CAF" w:rsidRPr="001E1ED4" w:rsidRDefault="00AB5A4E" w:rsidP="00AB5A4E">
      <w:pPr>
        <w:tabs>
          <w:tab w:val="left" w:pos="66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КПГХ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Продсервіс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БМР                           В.</w:t>
      </w:r>
      <w:r w:rsidR="00500A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Рибчун</w:t>
      </w:r>
      <w:proofErr w:type="spellEnd"/>
      <w:r w:rsidR="00C31CAF" w:rsidRPr="00C31CAF">
        <w:rPr>
          <w:rFonts w:ascii="Times New Roman" w:hAnsi="Times New Roman" w:cs="Times New Roman"/>
          <w:sz w:val="28"/>
          <w:szCs w:val="28"/>
        </w:rPr>
        <w:t>      </w:t>
      </w:r>
      <w:r w:rsidR="001E1E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75" w:name="_GoBack"/>
      <w:bookmarkEnd w:id="175"/>
      <w:r w:rsidR="001E1ED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C31CAF" w:rsidRPr="00C31CAF">
        <w:rPr>
          <w:rFonts w:ascii="Times New Roman" w:hAnsi="Times New Roman" w:cs="Times New Roman"/>
          <w:sz w:val="28"/>
          <w:szCs w:val="28"/>
        </w:rPr>
        <w:t> </w:t>
      </w:r>
    </w:p>
    <w:p w:rsidR="00942EBE" w:rsidRPr="001E1ED4" w:rsidRDefault="00942EBE" w:rsidP="00C31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42EBE" w:rsidRPr="001E1ED4" w:rsidSect="00D13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E66"/>
    <w:multiLevelType w:val="hybridMultilevel"/>
    <w:tmpl w:val="BDA8873E"/>
    <w:lvl w:ilvl="0" w:tplc="927C1688">
      <w:start w:val="3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54" w:hanging="360"/>
      </w:pPr>
    </w:lvl>
    <w:lvl w:ilvl="2" w:tplc="0422001B" w:tentative="1">
      <w:start w:val="1"/>
      <w:numFmt w:val="lowerRoman"/>
      <w:lvlText w:val="%3."/>
      <w:lvlJc w:val="right"/>
      <w:pPr>
        <w:ind w:left="2874" w:hanging="180"/>
      </w:pPr>
    </w:lvl>
    <w:lvl w:ilvl="3" w:tplc="0422000F" w:tentative="1">
      <w:start w:val="1"/>
      <w:numFmt w:val="decimal"/>
      <w:lvlText w:val="%4."/>
      <w:lvlJc w:val="left"/>
      <w:pPr>
        <w:ind w:left="3594" w:hanging="360"/>
      </w:pPr>
    </w:lvl>
    <w:lvl w:ilvl="4" w:tplc="04220019" w:tentative="1">
      <w:start w:val="1"/>
      <w:numFmt w:val="lowerLetter"/>
      <w:lvlText w:val="%5."/>
      <w:lvlJc w:val="left"/>
      <w:pPr>
        <w:ind w:left="4314" w:hanging="360"/>
      </w:pPr>
    </w:lvl>
    <w:lvl w:ilvl="5" w:tplc="0422001B" w:tentative="1">
      <w:start w:val="1"/>
      <w:numFmt w:val="lowerRoman"/>
      <w:lvlText w:val="%6."/>
      <w:lvlJc w:val="right"/>
      <w:pPr>
        <w:ind w:left="5034" w:hanging="180"/>
      </w:pPr>
    </w:lvl>
    <w:lvl w:ilvl="6" w:tplc="0422000F" w:tentative="1">
      <w:start w:val="1"/>
      <w:numFmt w:val="decimal"/>
      <w:lvlText w:val="%7."/>
      <w:lvlJc w:val="left"/>
      <w:pPr>
        <w:ind w:left="5754" w:hanging="360"/>
      </w:pPr>
    </w:lvl>
    <w:lvl w:ilvl="7" w:tplc="04220019" w:tentative="1">
      <w:start w:val="1"/>
      <w:numFmt w:val="lowerLetter"/>
      <w:lvlText w:val="%8."/>
      <w:lvlJc w:val="left"/>
      <w:pPr>
        <w:ind w:left="6474" w:hanging="360"/>
      </w:pPr>
    </w:lvl>
    <w:lvl w:ilvl="8" w:tplc="0422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>
    <w:nsid w:val="055969AD"/>
    <w:multiLevelType w:val="hybridMultilevel"/>
    <w:tmpl w:val="DBB2D3DC"/>
    <w:lvl w:ilvl="0" w:tplc="0419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16346AA7"/>
    <w:multiLevelType w:val="hybridMultilevel"/>
    <w:tmpl w:val="18FE4AE4"/>
    <w:lvl w:ilvl="0" w:tplc="FC6E9210">
      <w:start w:val="1"/>
      <w:numFmt w:val="bullet"/>
      <w:lvlText w:val="-"/>
      <w:lvlJc w:val="left"/>
      <w:pPr>
        <w:ind w:left="179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3">
    <w:nsid w:val="20411418"/>
    <w:multiLevelType w:val="hybridMultilevel"/>
    <w:tmpl w:val="FC10ADD4"/>
    <w:lvl w:ilvl="0" w:tplc="BD7849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F5979"/>
    <w:multiLevelType w:val="hybridMultilevel"/>
    <w:tmpl w:val="DA547CE4"/>
    <w:lvl w:ilvl="0" w:tplc="F8208A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40B84"/>
    <w:multiLevelType w:val="multilevel"/>
    <w:tmpl w:val="EEB8CC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1327909"/>
    <w:multiLevelType w:val="multilevel"/>
    <w:tmpl w:val="65980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C15BA4"/>
    <w:multiLevelType w:val="hybridMultilevel"/>
    <w:tmpl w:val="347E53D8"/>
    <w:lvl w:ilvl="0" w:tplc="88164E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F5C46"/>
    <w:multiLevelType w:val="multilevel"/>
    <w:tmpl w:val="875EA65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C89"/>
    <w:rsid w:val="00013D61"/>
    <w:rsid w:val="00016A70"/>
    <w:rsid w:val="000445EC"/>
    <w:rsid w:val="00055E69"/>
    <w:rsid w:val="000C2B1B"/>
    <w:rsid w:val="000D091D"/>
    <w:rsid w:val="000E20D1"/>
    <w:rsid w:val="0011316C"/>
    <w:rsid w:val="00114E0C"/>
    <w:rsid w:val="001303E4"/>
    <w:rsid w:val="00133BB3"/>
    <w:rsid w:val="00141A9A"/>
    <w:rsid w:val="00142385"/>
    <w:rsid w:val="00143583"/>
    <w:rsid w:val="00163382"/>
    <w:rsid w:val="00175CB6"/>
    <w:rsid w:val="001B7D6F"/>
    <w:rsid w:val="001C4761"/>
    <w:rsid w:val="001E1ED4"/>
    <w:rsid w:val="002034B9"/>
    <w:rsid w:val="00212DC9"/>
    <w:rsid w:val="00212F8F"/>
    <w:rsid w:val="00232481"/>
    <w:rsid w:val="00266868"/>
    <w:rsid w:val="00274534"/>
    <w:rsid w:val="0027576B"/>
    <w:rsid w:val="00290C7A"/>
    <w:rsid w:val="002B2375"/>
    <w:rsid w:val="002D224A"/>
    <w:rsid w:val="003045F7"/>
    <w:rsid w:val="00346B17"/>
    <w:rsid w:val="00350E64"/>
    <w:rsid w:val="0035255A"/>
    <w:rsid w:val="00374B62"/>
    <w:rsid w:val="003C6D37"/>
    <w:rsid w:val="003D56C0"/>
    <w:rsid w:val="003D59A9"/>
    <w:rsid w:val="003E072D"/>
    <w:rsid w:val="00446EEC"/>
    <w:rsid w:val="00450522"/>
    <w:rsid w:val="00457F31"/>
    <w:rsid w:val="004700D9"/>
    <w:rsid w:val="00492AE2"/>
    <w:rsid w:val="0049369E"/>
    <w:rsid w:val="004C3884"/>
    <w:rsid w:val="004C7A97"/>
    <w:rsid w:val="004E0053"/>
    <w:rsid w:val="004E0159"/>
    <w:rsid w:val="00500A7B"/>
    <w:rsid w:val="00517B9A"/>
    <w:rsid w:val="00527A3D"/>
    <w:rsid w:val="0056363E"/>
    <w:rsid w:val="005846DD"/>
    <w:rsid w:val="005C7DE9"/>
    <w:rsid w:val="005D1A08"/>
    <w:rsid w:val="005D73AE"/>
    <w:rsid w:val="005E5668"/>
    <w:rsid w:val="00633DF1"/>
    <w:rsid w:val="00685EC7"/>
    <w:rsid w:val="00696A62"/>
    <w:rsid w:val="006A7D0B"/>
    <w:rsid w:val="006B6358"/>
    <w:rsid w:val="006C06F1"/>
    <w:rsid w:val="006C2B25"/>
    <w:rsid w:val="006E235E"/>
    <w:rsid w:val="007432EF"/>
    <w:rsid w:val="00744D81"/>
    <w:rsid w:val="0077594A"/>
    <w:rsid w:val="007A24CF"/>
    <w:rsid w:val="007C5231"/>
    <w:rsid w:val="00800FA7"/>
    <w:rsid w:val="0081273E"/>
    <w:rsid w:val="0087164D"/>
    <w:rsid w:val="00874B57"/>
    <w:rsid w:val="00887BE3"/>
    <w:rsid w:val="008943BA"/>
    <w:rsid w:val="00896FC4"/>
    <w:rsid w:val="008A3A5B"/>
    <w:rsid w:val="008B2EB1"/>
    <w:rsid w:val="008E32BE"/>
    <w:rsid w:val="008F4F26"/>
    <w:rsid w:val="0093651F"/>
    <w:rsid w:val="00942EBE"/>
    <w:rsid w:val="0095205F"/>
    <w:rsid w:val="00961A3A"/>
    <w:rsid w:val="009847D1"/>
    <w:rsid w:val="00984D20"/>
    <w:rsid w:val="00994CD1"/>
    <w:rsid w:val="009F67CB"/>
    <w:rsid w:val="00A051F9"/>
    <w:rsid w:val="00A25213"/>
    <w:rsid w:val="00A37756"/>
    <w:rsid w:val="00A455DF"/>
    <w:rsid w:val="00A52B95"/>
    <w:rsid w:val="00A52C02"/>
    <w:rsid w:val="00A637D5"/>
    <w:rsid w:val="00A66124"/>
    <w:rsid w:val="00A973FD"/>
    <w:rsid w:val="00AA0381"/>
    <w:rsid w:val="00AA36BE"/>
    <w:rsid w:val="00AA6896"/>
    <w:rsid w:val="00AB5A4E"/>
    <w:rsid w:val="00AC78BB"/>
    <w:rsid w:val="00AD4C89"/>
    <w:rsid w:val="00AF1B98"/>
    <w:rsid w:val="00B00763"/>
    <w:rsid w:val="00B01954"/>
    <w:rsid w:val="00B054BC"/>
    <w:rsid w:val="00B32F9C"/>
    <w:rsid w:val="00B37039"/>
    <w:rsid w:val="00B43245"/>
    <w:rsid w:val="00B64A54"/>
    <w:rsid w:val="00B8530A"/>
    <w:rsid w:val="00BB0DAB"/>
    <w:rsid w:val="00BB2888"/>
    <w:rsid w:val="00BB41DF"/>
    <w:rsid w:val="00BC7C0E"/>
    <w:rsid w:val="00BE7B96"/>
    <w:rsid w:val="00BF4FEE"/>
    <w:rsid w:val="00C02324"/>
    <w:rsid w:val="00C1522D"/>
    <w:rsid w:val="00C31CAF"/>
    <w:rsid w:val="00C55FF4"/>
    <w:rsid w:val="00C564A0"/>
    <w:rsid w:val="00CB24CB"/>
    <w:rsid w:val="00CB2A0C"/>
    <w:rsid w:val="00CF639A"/>
    <w:rsid w:val="00D0155B"/>
    <w:rsid w:val="00D1317A"/>
    <w:rsid w:val="00D22576"/>
    <w:rsid w:val="00D60F92"/>
    <w:rsid w:val="00D73622"/>
    <w:rsid w:val="00D871C7"/>
    <w:rsid w:val="00D9394E"/>
    <w:rsid w:val="00DA0992"/>
    <w:rsid w:val="00DB140F"/>
    <w:rsid w:val="00DB3F64"/>
    <w:rsid w:val="00DC2309"/>
    <w:rsid w:val="00DD44EB"/>
    <w:rsid w:val="00E0107A"/>
    <w:rsid w:val="00E03B1E"/>
    <w:rsid w:val="00E365C0"/>
    <w:rsid w:val="00E41F3C"/>
    <w:rsid w:val="00E43A9C"/>
    <w:rsid w:val="00E47160"/>
    <w:rsid w:val="00EC4383"/>
    <w:rsid w:val="00EC6711"/>
    <w:rsid w:val="00EF0DFC"/>
    <w:rsid w:val="00EF31EE"/>
    <w:rsid w:val="00F278AC"/>
    <w:rsid w:val="00F27BF5"/>
    <w:rsid w:val="00F37CB4"/>
    <w:rsid w:val="00F40B59"/>
    <w:rsid w:val="00F443A8"/>
    <w:rsid w:val="00F62AE4"/>
    <w:rsid w:val="00FB6312"/>
    <w:rsid w:val="00FC2584"/>
    <w:rsid w:val="00FD7FD1"/>
    <w:rsid w:val="00FE73D4"/>
    <w:rsid w:val="00F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uiPriority w:val="99"/>
    <w:locked/>
    <w:rsid w:val="00133BB3"/>
    <w:rPr>
      <w:rFonts w:ascii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133BB3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spacing w:val="3"/>
      <w:sz w:val="25"/>
      <w:szCs w:val="25"/>
    </w:rPr>
  </w:style>
  <w:style w:type="paragraph" w:styleId="a4">
    <w:name w:val="List Paragraph"/>
    <w:basedOn w:val="a"/>
    <w:uiPriority w:val="34"/>
    <w:qFormat/>
    <w:rsid w:val="00133BB3"/>
    <w:pPr>
      <w:ind w:left="720"/>
      <w:contextualSpacing/>
    </w:pPr>
  </w:style>
  <w:style w:type="paragraph" w:styleId="a5">
    <w:name w:val="Normal (Web)"/>
    <w:basedOn w:val="a"/>
    <w:rsid w:val="00D13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7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E7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uiPriority w:val="99"/>
    <w:locked/>
    <w:rsid w:val="00133BB3"/>
    <w:rPr>
      <w:rFonts w:ascii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133BB3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spacing w:val="3"/>
      <w:sz w:val="25"/>
      <w:szCs w:val="25"/>
    </w:rPr>
  </w:style>
  <w:style w:type="paragraph" w:styleId="a4">
    <w:name w:val="List Paragraph"/>
    <w:basedOn w:val="a"/>
    <w:uiPriority w:val="34"/>
    <w:qFormat/>
    <w:rsid w:val="00133BB3"/>
    <w:pPr>
      <w:ind w:left="720"/>
      <w:contextualSpacing/>
    </w:pPr>
  </w:style>
  <w:style w:type="paragraph" w:styleId="a5">
    <w:name w:val="Normal (Web)"/>
    <w:basedOn w:val="a"/>
    <w:rsid w:val="00D13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7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E7B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2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EB0FB-4E92-4442-8642-661DFD3D0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5430</Words>
  <Characters>3096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i06ra10@ukr.net</cp:lastModifiedBy>
  <cp:revision>9</cp:revision>
  <cp:lastPrinted>2023-09-06T12:31:00Z</cp:lastPrinted>
  <dcterms:created xsi:type="dcterms:W3CDTF">2024-09-04T10:22:00Z</dcterms:created>
  <dcterms:modified xsi:type="dcterms:W3CDTF">2024-09-25T07:39:00Z</dcterms:modified>
</cp:coreProperties>
</file>